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00" w:rsidRPr="00B33EE6" w:rsidRDefault="00977C00">
      <w:pPr>
        <w:jc w:val="center"/>
        <w:rPr>
          <w:rStyle w:val="Strong"/>
          <w:sz w:val="28"/>
          <w:szCs w:val="28"/>
          <w:lang w:val="en-GB"/>
        </w:rPr>
      </w:pPr>
      <w:r w:rsidRPr="00B33EE6">
        <w:rPr>
          <w:b/>
          <w:bCs/>
          <w:sz w:val="28"/>
          <w:szCs w:val="28"/>
          <w:lang w:val="en-GB"/>
        </w:rPr>
        <w:t>SERVICE CONTRACT NOTICE</w:t>
      </w:r>
    </w:p>
    <w:p w:rsidR="00977C00" w:rsidRPr="00103E2A" w:rsidRDefault="00977C00" w:rsidP="00023990">
      <w:pPr>
        <w:ind w:left="709" w:hanging="349"/>
        <w:jc w:val="center"/>
        <w:outlineLvl w:val="0"/>
        <w:rPr>
          <w:sz w:val="22"/>
          <w:szCs w:val="22"/>
        </w:rPr>
      </w:pPr>
      <w:r w:rsidRPr="00103E2A">
        <w:rPr>
          <w:sz w:val="22"/>
          <w:szCs w:val="22"/>
        </w:rPr>
        <w:t>“</w:t>
      </w:r>
      <w:r>
        <w:rPr>
          <w:b/>
          <w:bCs/>
        </w:rPr>
        <w:t xml:space="preserve">External experts for organization of  project activities </w:t>
      </w:r>
      <w:r w:rsidRPr="00103E2A">
        <w:rPr>
          <w:sz w:val="22"/>
          <w:szCs w:val="22"/>
        </w:rPr>
        <w:t xml:space="preserve">” </w:t>
      </w:r>
      <w:r>
        <w:rPr>
          <w:rStyle w:val="Strong"/>
          <w:sz w:val="22"/>
          <w:szCs w:val="22"/>
          <w:lang w:val="en-GB"/>
        </w:rPr>
        <w:br/>
        <w:t>Bitola</w:t>
      </w:r>
      <w:r w:rsidRPr="00103E2A">
        <w:rPr>
          <w:rStyle w:val="Strong"/>
          <w:sz w:val="22"/>
          <w:szCs w:val="22"/>
          <w:lang w:val="en-GB"/>
        </w:rPr>
        <w:t xml:space="preserve"> – Republic of Macedonia</w:t>
      </w:r>
    </w:p>
    <w:p w:rsidR="00977C00" w:rsidRPr="00023990" w:rsidRDefault="00977C00">
      <w:pPr>
        <w:jc w:val="center"/>
        <w:rPr>
          <w:sz w:val="28"/>
          <w:szCs w:val="28"/>
        </w:rPr>
      </w:pPr>
    </w:p>
    <w:p w:rsidR="00977C00" w:rsidRPr="00586DBB" w:rsidRDefault="00977C00" w:rsidP="00584BF4">
      <w:pPr>
        <w:ind w:left="709" w:hanging="349"/>
        <w:outlineLvl w:val="0"/>
        <w:rPr>
          <w:rStyle w:val="Strong"/>
          <w:sz w:val="22"/>
          <w:szCs w:val="22"/>
        </w:rPr>
      </w:pPr>
    </w:p>
    <w:p w:rsidR="00977C00" w:rsidRPr="00B33EE6" w:rsidRDefault="00977C00"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977C00" w:rsidRPr="00B33EE6" w:rsidRDefault="00977C00">
      <w:pPr>
        <w:pStyle w:val="Blockquote"/>
        <w:rPr>
          <w:i/>
          <w:iCs/>
          <w:sz w:val="22"/>
          <w:szCs w:val="22"/>
          <w:lang w:val="en-GB"/>
        </w:rPr>
      </w:pPr>
      <w:r>
        <w:rPr>
          <w:rStyle w:val="Emphasis"/>
          <w:i w:val="0"/>
          <w:iCs w:val="0"/>
          <w:sz w:val="22"/>
          <w:szCs w:val="22"/>
          <w:lang w:val="en-GB"/>
        </w:rPr>
        <w:t>CN1 – SO1.2 – SC036</w:t>
      </w:r>
    </w:p>
    <w:p w:rsidR="00977C00" w:rsidRPr="00B33EE6" w:rsidRDefault="00977C00"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977C00" w:rsidRPr="00B33EE6" w:rsidRDefault="00977C00">
      <w:pPr>
        <w:pStyle w:val="Blockquote"/>
        <w:jc w:val="both"/>
        <w:rPr>
          <w:sz w:val="22"/>
          <w:szCs w:val="22"/>
          <w:lang w:val="en-GB"/>
        </w:rPr>
      </w:pPr>
      <w:r w:rsidRPr="00AD6742">
        <w:rPr>
          <w:sz w:val="22"/>
          <w:szCs w:val="22"/>
          <w:lang w:val="en-GB"/>
        </w:rPr>
        <w:t>Single tender</w:t>
      </w:r>
      <w:r w:rsidRPr="00B33EE6">
        <w:rPr>
          <w:sz w:val="22"/>
          <w:szCs w:val="22"/>
          <w:lang w:val="en-GB"/>
        </w:rPr>
        <w:t xml:space="preserve"> </w:t>
      </w:r>
    </w:p>
    <w:p w:rsidR="00977C00" w:rsidRPr="00B33EE6" w:rsidRDefault="00977C00"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977C00" w:rsidRPr="00B33EE6" w:rsidRDefault="00977C00" w:rsidP="00B33EE6">
      <w:pPr>
        <w:pStyle w:val="PRAGHeading2"/>
        <w:numPr>
          <w:ilvl w:val="0"/>
          <w:numId w:val="0"/>
        </w:numPr>
        <w:ind w:left="357" w:right="357"/>
        <w:rPr>
          <w:lang w:val="en-GB"/>
        </w:rPr>
      </w:pPr>
      <w:r w:rsidRPr="00023990">
        <w:rPr>
          <w:lang w:val="en-GB"/>
        </w:rPr>
        <w:t>INTERREG IPA CBC Greece-The former Yugoslav Republic of Macedonia 2014-2020</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977C00" w:rsidRDefault="00977C00" w:rsidP="00584BF4">
      <w:pPr>
        <w:ind w:left="709" w:hanging="349"/>
        <w:outlineLvl w:val="0"/>
        <w:rPr>
          <w:rStyle w:val="Emphasis"/>
          <w:i w:val="0"/>
          <w:iCs w:val="0"/>
          <w:sz w:val="22"/>
          <w:szCs w:val="22"/>
          <w:lang w:val="en-GB"/>
        </w:rPr>
      </w:pPr>
      <w:r>
        <w:rPr>
          <w:rStyle w:val="Emphasis"/>
          <w:i w:val="0"/>
          <w:iCs w:val="0"/>
          <w:sz w:val="22"/>
          <w:szCs w:val="22"/>
          <w:lang w:val="en-GB"/>
        </w:rPr>
        <w:t>CN1 – SO1.2 – SC036</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977C00" w:rsidRPr="00D525EA" w:rsidRDefault="00977C00" w:rsidP="00023990">
      <w:pPr>
        <w:ind w:left="357" w:right="357"/>
        <w:jc w:val="both"/>
        <w:rPr>
          <w:sz w:val="22"/>
          <w:szCs w:val="22"/>
          <w:lang w:val="en-GB"/>
        </w:rPr>
      </w:pPr>
      <w:r w:rsidRPr="00AD6742">
        <w:rPr>
          <w:sz w:val="22"/>
          <w:szCs w:val="22"/>
          <w:lang w:val="en-GB"/>
        </w:rPr>
        <w:t>Public Health Institut</w:t>
      </w:r>
      <w:r>
        <w:rPr>
          <w:sz w:val="22"/>
          <w:szCs w:val="22"/>
          <w:lang w:val="en-GB"/>
        </w:rPr>
        <w:t xml:space="preserve">ion – Clinical hospital </w:t>
      </w:r>
      <w:r w:rsidRPr="00D525EA">
        <w:rPr>
          <w:sz w:val="22"/>
          <w:szCs w:val="22"/>
          <w:lang w:val="en-GB"/>
        </w:rPr>
        <w:t>Bitola</w:t>
      </w:r>
    </w:p>
    <w:p w:rsidR="00977C00" w:rsidRPr="00B33EE6" w:rsidRDefault="00977C00">
      <w:pPr>
        <w:rPr>
          <w:sz w:val="22"/>
          <w:szCs w:val="22"/>
          <w:lang w:val="en-GB"/>
        </w:rPr>
      </w:pPr>
      <w:r>
        <w:rPr>
          <w:noProof/>
        </w:rPr>
        <w:pict>
          <v:line id="_x0000_s1026" style="position:absolute;z-index:251658240" from="0,12pt" to="468pt,12.05pt" o:allowincell="f" strokecolor="#d4d4d4" strokeweight="1.75pt">
            <v:shadow on="t" origin=",32385f" offset="0,-1pt"/>
          </v:line>
        </w:pict>
      </w:r>
    </w:p>
    <w:p w:rsidR="00977C00" w:rsidRPr="00B33EE6" w:rsidRDefault="00977C00" w:rsidP="00D517A4">
      <w:pPr>
        <w:jc w:val="center"/>
        <w:rPr>
          <w:sz w:val="28"/>
          <w:szCs w:val="28"/>
          <w:lang w:val="en-GB"/>
        </w:rPr>
      </w:pPr>
      <w:r w:rsidRPr="00B33EE6">
        <w:rPr>
          <w:rStyle w:val="Strong"/>
          <w:sz w:val="28"/>
          <w:szCs w:val="28"/>
          <w:lang w:val="en-GB"/>
        </w:rPr>
        <w:t>CONTRACT SPECIFICATION</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977C00" w:rsidRPr="00B33EE6" w:rsidRDefault="00977C00">
      <w:pPr>
        <w:pStyle w:val="Blockquote"/>
        <w:jc w:val="both"/>
        <w:rPr>
          <w:i/>
          <w:iCs/>
          <w:sz w:val="22"/>
          <w:szCs w:val="22"/>
          <w:lang w:val="en-GB"/>
        </w:rPr>
      </w:pPr>
      <w:r w:rsidRPr="00023990">
        <w:rPr>
          <w:rStyle w:val="Emphasis"/>
          <w:i w:val="0"/>
          <w:iCs w:val="0"/>
          <w:sz w:val="22"/>
          <w:szCs w:val="22"/>
          <w:lang w:val="en-GB"/>
        </w:rPr>
        <w:t>Global price</w:t>
      </w:r>
    </w:p>
    <w:p w:rsidR="00977C00" w:rsidRPr="00B33EE6" w:rsidRDefault="00977C00" w:rsidP="00584BF4">
      <w:pPr>
        <w:ind w:left="709" w:hanging="352"/>
        <w:outlineLvl w:val="0"/>
        <w:rPr>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977C00" w:rsidRDefault="00977C00" w:rsidP="001A3A5A">
      <w:pPr>
        <w:shd w:val="clear" w:color="auto" w:fill="FFFFFF"/>
        <w:spacing w:line="293" w:lineRule="atLeast"/>
        <w:rPr>
          <w:rStyle w:val="Emphasis"/>
          <w:i w:val="0"/>
          <w:iCs w:val="0"/>
          <w:sz w:val="22"/>
          <w:szCs w:val="22"/>
          <w:lang w:val="en-GB"/>
        </w:rPr>
      </w:pPr>
      <w:r w:rsidRPr="00023990">
        <w:rPr>
          <w:rStyle w:val="Emphasis"/>
          <w:i w:val="0"/>
          <w:iCs w:val="0"/>
          <w:sz w:val="22"/>
          <w:szCs w:val="22"/>
          <w:lang w:val="en-GB"/>
        </w:rPr>
        <w:t xml:space="preserve">The overall objective of the contract is to support the </w:t>
      </w:r>
      <w:r w:rsidRPr="00AD6742">
        <w:rPr>
          <w:sz w:val="22"/>
          <w:szCs w:val="22"/>
          <w:lang w:val="en-GB"/>
        </w:rPr>
        <w:t xml:space="preserve">Public Health Institution </w:t>
      </w:r>
      <w:r>
        <w:rPr>
          <w:sz w:val="22"/>
          <w:szCs w:val="22"/>
          <w:lang w:val="en-GB"/>
        </w:rPr>
        <w:t>–</w:t>
      </w:r>
      <w:r w:rsidRPr="00AD6742">
        <w:rPr>
          <w:sz w:val="22"/>
          <w:szCs w:val="22"/>
          <w:lang w:val="en-GB"/>
        </w:rPr>
        <w:t xml:space="preserve"> </w:t>
      </w:r>
      <w:r>
        <w:rPr>
          <w:sz w:val="22"/>
          <w:szCs w:val="22"/>
          <w:lang w:val="en-GB"/>
        </w:rPr>
        <w:t>Clinical Hospital Bitola</w:t>
      </w:r>
      <w:r w:rsidRPr="00023990">
        <w:rPr>
          <w:rStyle w:val="Emphasis"/>
          <w:i w:val="0"/>
          <w:iCs w:val="0"/>
          <w:sz w:val="22"/>
          <w:szCs w:val="22"/>
          <w:lang w:val="en-GB"/>
        </w:rPr>
        <w:t xml:space="preserve"> in </w:t>
      </w:r>
      <w:r w:rsidRPr="00AD6742">
        <w:rPr>
          <w:rStyle w:val="Emphasis"/>
          <w:i w:val="0"/>
          <w:iCs w:val="0"/>
          <w:sz w:val="22"/>
          <w:szCs w:val="22"/>
          <w:lang w:val="en-GB"/>
        </w:rPr>
        <w:t>providing “</w:t>
      </w:r>
      <w:r>
        <w:rPr>
          <w:b/>
          <w:bCs/>
        </w:rPr>
        <w:t xml:space="preserve">External experts for organization of  project activities </w:t>
      </w:r>
      <w:r w:rsidRPr="00AD6742">
        <w:rPr>
          <w:lang w:val="en-GB" w:eastAsia="en-GB"/>
        </w:rPr>
        <w:t>”</w:t>
      </w:r>
      <w:r w:rsidRPr="00AD6742">
        <w:rPr>
          <w:rStyle w:val="Emphasis"/>
          <w:i w:val="0"/>
          <w:iCs w:val="0"/>
          <w:sz w:val="22"/>
          <w:szCs w:val="22"/>
          <w:lang w:val="en-GB"/>
        </w:rPr>
        <w:t xml:space="preserve"> in</w:t>
      </w:r>
      <w:r w:rsidRPr="00023990">
        <w:rPr>
          <w:rStyle w:val="Emphasis"/>
          <w:i w:val="0"/>
          <w:iCs w:val="0"/>
          <w:sz w:val="22"/>
          <w:szCs w:val="22"/>
          <w:lang w:val="en-GB"/>
        </w:rPr>
        <w:t xml:space="preserve"> the framework of the project </w:t>
      </w:r>
      <w:r w:rsidRPr="00023990">
        <w:rPr>
          <w:rStyle w:val="Emphasis"/>
          <w:b/>
          <w:bCs/>
          <w:i w:val="0"/>
          <w:iCs w:val="0"/>
          <w:sz w:val="22"/>
          <w:szCs w:val="22"/>
          <w:lang w:val="en-GB"/>
        </w:rPr>
        <w:t>“</w:t>
      </w:r>
      <w:r w:rsidRPr="00AD6742">
        <w:rPr>
          <w:b/>
          <w:bCs/>
          <w:sz w:val="22"/>
          <w:szCs w:val="22"/>
          <w:lang w:val="en-GB" w:eastAsia="en-GB"/>
        </w:rPr>
        <w:t>Unified information system for Exchanging Information between primary health units in the cross-border area for emergency health cas</w:t>
      </w:r>
      <w:r w:rsidRPr="00AD6742">
        <w:rPr>
          <w:b/>
          <w:bCs/>
          <w:sz w:val="20"/>
          <w:szCs w:val="20"/>
          <w:lang w:val="en-GB" w:eastAsia="en-GB"/>
        </w:rPr>
        <w:t>es</w:t>
      </w:r>
      <w:r w:rsidRPr="00023990">
        <w:rPr>
          <w:rStyle w:val="Emphasis"/>
          <w:b/>
          <w:bCs/>
          <w:i w:val="0"/>
          <w:iCs w:val="0"/>
          <w:sz w:val="22"/>
          <w:szCs w:val="22"/>
          <w:lang w:val="en-GB"/>
        </w:rPr>
        <w:t>”</w:t>
      </w:r>
      <w:r w:rsidRPr="00023990">
        <w:rPr>
          <w:rStyle w:val="Emphasis"/>
          <w:i w:val="0"/>
          <w:iCs w:val="0"/>
          <w:sz w:val="22"/>
          <w:szCs w:val="22"/>
          <w:lang w:val="en-GB"/>
        </w:rPr>
        <w:t xml:space="preserve"> implemented under the INTERREG IPA Cross-Border Programme Greece – The former Yugoslav Republic of Macedonia 2014-2020. </w:t>
      </w:r>
    </w:p>
    <w:p w:rsidR="00977C00" w:rsidRDefault="00977C00" w:rsidP="001A3A5A">
      <w:pPr>
        <w:shd w:val="clear" w:color="auto" w:fill="FFFFFF"/>
        <w:spacing w:line="293" w:lineRule="atLeast"/>
        <w:rPr>
          <w:color w:val="000000"/>
          <w:sz w:val="22"/>
          <w:szCs w:val="22"/>
        </w:rPr>
      </w:pPr>
      <w:r>
        <w:rPr>
          <w:rStyle w:val="Emphasis"/>
          <w:i w:val="0"/>
          <w:iCs w:val="0"/>
          <w:sz w:val="22"/>
          <w:szCs w:val="22"/>
          <w:lang w:val="en-GB"/>
        </w:rPr>
        <w:t xml:space="preserve">   </w:t>
      </w:r>
      <w:r w:rsidRPr="00023990">
        <w:rPr>
          <w:rStyle w:val="Emphasis"/>
          <w:i w:val="0"/>
          <w:iCs w:val="0"/>
          <w:sz w:val="22"/>
          <w:szCs w:val="22"/>
          <w:lang w:val="en-GB"/>
        </w:rPr>
        <w:t>The contract includes</w:t>
      </w:r>
      <w:r>
        <w:rPr>
          <w:rStyle w:val="Emphasis"/>
          <w:i w:val="0"/>
          <w:iCs w:val="0"/>
          <w:sz w:val="22"/>
          <w:szCs w:val="22"/>
          <w:lang w:val="en-GB"/>
        </w:rPr>
        <w:t xml:space="preserve"> </w:t>
      </w:r>
      <w:r>
        <w:rPr>
          <w:color w:val="000000"/>
          <w:sz w:val="22"/>
          <w:szCs w:val="22"/>
        </w:rPr>
        <w:t xml:space="preserve">organizing of all PB6 </w:t>
      </w:r>
      <w:r w:rsidRPr="001A3A5A">
        <w:rPr>
          <w:color w:val="000000"/>
          <w:sz w:val="22"/>
          <w:szCs w:val="22"/>
        </w:rPr>
        <w:t xml:space="preserve"> activities</w:t>
      </w:r>
      <w:r>
        <w:rPr>
          <w:color w:val="000000"/>
          <w:sz w:val="22"/>
          <w:szCs w:val="22"/>
        </w:rPr>
        <w:t xml:space="preserve"> together with hospital project team</w:t>
      </w:r>
      <w:r w:rsidRPr="001A3A5A">
        <w:rPr>
          <w:color w:val="000000"/>
          <w:sz w:val="22"/>
          <w:szCs w:val="22"/>
        </w:rPr>
        <w:t>. Specifically</w:t>
      </w:r>
    </w:p>
    <w:p w:rsidR="00977C00" w:rsidRPr="001A3A5A" w:rsidRDefault="00977C00" w:rsidP="001A3A5A">
      <w:pPr>
        <w:shd w:val="clear" w:color="auto" w:fill="FFFFFF"/>
        <w:spacing w:line="293" w:lineRule="atLeast"/>
        <w:rPr>
          <w:color w:val="222222"/>
          <w:sz w:val="22"/>
          <w:szCs w:val="22"/>
        </w:rPr>
      </w:pPr>
      <w:r>
        <w:rPr>
          <w:color w:val="000000"/>
          <w:sz w:val="22"/>
          <w:szCs w:val="22"/>
        </w:rPr>
        <w:t>organizing:</w:t>
      </w:r>
    </w:p>
    <w:p w:rsidR="00977C00" w:rsidRPr="001A3A5A" w:rsidRDefault="00977C00" w:rsidP="001A3A5A">
      <w:pPr>
        <w:shd w:val="clear" w:color="auto" w:fill="FFFFFF"/>
        <w:spacing w:line="293" w:lineRule="atLeast"/>
        <w:rPr>
          <w:color w:val="222222"/>
          <w:sz w:val="22"/>
          <w:szCs w:val="22"/>
        </w:rPr>
      </w:pPr>
      <w:r w:rsidRPr="001A3A5A">
        <w:rPr>
          <w:color w:val="000000"/>
          <w:sz w:val="22"/>
          <w:szCs w:val="22"/>
        </w:rPr>
        <w:t xml:space="preserve">•           </w:t>
      </w:r>
      <w:r>
        <w:rPr>
          <w:color w:val="000000"/>
          <w:sz w:val="22"/>
          <w:szCs w:val="22"/>
        </w:rPr>
        <w:t xml:space="preserve">Info days for general population </w:t>
      </w:r>
    </w:p>
    <w:p w:rsidR="00977C00" w:rsidRPr="001A3A5A" w:rsidRDefault="00977C00" w:rsidP="001A3A5A">
      <w:pPr>
        <w:shd w:val="clear" w:color="auto" w:fill="FFFFFF"/>
        <w:spacing w:line="293" w:lineRule="atLeast"/>
        <w:rPr>
          <w:color w:val="222222"/>
          <w:sz w:val="22"/>
          <w:szCs w:val="22"/>
        </w:rPr>
      </w:pPr>
      <w:r w:rsidRPr="001A3A5A">
        <w:rPr>
          <w:color w:val="000000"/>
          <w:sz w:val="22"/>
          <w:szCs w:val="22"/>
        </w:rPr>
        <w:t xml:space="preserve">•           </w:t>
      </w:r>
      <w:r>
        <w:rPr>
          <w:color w:val="000000"/>
          <w:sz w:val="22"/>
          <w:szCs w:val="22"/>
        </w:rPr>
        <w:t>Data collection and evaluation</w:t>
      </w:r>
    </w:p>
    <w:p w:rsidR="00977C00" w:rsidRDefault="00977C00" w:rsidP="001A3A5A">
      <w:pPr>
        <w:shd w:val="clear" w:color="auto" w:fill="FFFFFF"/>
        <w:spacing w:line="293" w:lineRule="atLeast"/>
        <w:rPr>
          <w:color w:val="000000"/>
          <w:sz w:val="22"/>
          <w:szCs w:val="22"/>
        </w:rPr>
      </w:pPr>
      <w:r w:rsidRPr="001A3A5A">
        <w:rPr>
          <w:color w:val="000000"/>
          <w:sz w:val="22"/>
          <w:szCs w:val="22"/>
        </w:rPr>
        <w:t xml:space="preserve">•           </w:t>
      </w:r>
      <w:r>
        <w:rPr>
          <w:color w:val="000000"/>
          <w:sz w:val="22"/>
          <w:szCs w:val="22"/>
        </w:rPr>
        <w:t>Educational program for general population</w:t>
      </w:r>
    </w:p>
    <w:p w:rsidR="00977C00" w:rsidRDefault="00977C00" w:rsidP="001A3A5A">
      <w:pPr>
        <w:shd w:val="clear" w:color="auto" w:fill="FFFFFF"/>
        <w:spacing w:line="293" w:lineRule="atLeast"/>
        <w:rPr>
          <w:color w:val="000000"/>
          <w:sz w:val="22"/>
          <w:szCs w:val="22"/>
        </w:rPr>
      </w:pPr>
      <w:r w:rsidRPr="001A3A5A">
        <w:rPr>
          <w:color w:val="000000"/>
          <w:sz w:val="22"/>
          <w:szCs w:val="22"/>
        </w:rPr>
        <w:t xml:space="preserve">•           </w:t>
      </w:r>
      <w:r>
        <w:rPr>
          <w:color w:val="000000"/>
          <w:sz w:val="22"/>
          <w:szCs w:val="22"/>
        </w:rPr>
        <w:t>Educational program for local doctors</w:t>
      </w:r>
    </w:p>
    <w:p w:rsidR="00977C00" w:rsidRDefault="00977C00" w:rsidP="001A3A5A">
      <w:pPr>
        <w:shd w:val="clear" w:color="auto" w:fill="FFFFFF"/>
        <w:spacing w:line="293" w:lineRule="atLeast"/>
        <w:rPr>
          <w:color w:val="000000"/>
          <w:sz w:val="22"/>
          <w:szCs w:val="22"/>
        </w:rPr>
      </w:pPr>
      <w:r w:rsidRPr="001A3A5A">
        <w:rPr>
          <w:color w:val="000000"/>
          <w:sz w:val="22"/>
          <w:szCs w:val="22"/>
        </w:rPr>
        <w:t>•</w:t>
      </w:r>
      <w:r>
        <w:rPr>
          <w:color w:val="000000"/>
          <w:sz w:val="22"/>
          <w:szCs w:val="22"/>
        </w:rPr>
        <w:t xml:space="preserve">           Practical training on mannequins</w:t>
      </w:r>
    </w:p>
    <w:p w:rsidR="00977C00" w:rsidRDefault="00977C00" w:rsidP="001A3A5A">
      <w:pPr>
        <w:shd w:val="clear" w:color="auto" w:fill="FFFFFF"/>
        <w:spacing w:line="293" w:lineRule="atLeast"/>
        <w:rPr>
          <w:color w:val="222222"/>
          <w:sz w:val="22"/>
          <w:szCs w:val="22"/>
        </w:rPr>
      </w:pPr>
      <w:r w:rsidRPr="001A3A5A">
        <w:rPr>
          <w:color w:val="000000"/>
          <w:sz w:val="22"/>
          <w:szCs w:val="22"/>
        </w:rPr>
        <w:t>•</w:t>
      </w:r>
      <w:r w:rsidRPr="00F235FF">
        <w:rPr>
          <w:color w:val="222222"/>
        </w:rPr>
        <w:t xml:space="preserve">     </w:t>
      </w:r>
      <w:r>
        <w:rPr>
          <w:color w:val="222222"/>
        </w:rPr>
        <w:t xml:space="preserve"> </w:t>
      </w:r>
      <w:r w:rsidRPr="00F235FF">
        <w:rPr>
          <w:color w:val="222222"/>
        </w:rPr>
        <w:t xml:space="preserve">    </w:t>
      </w:r>
      <w:r>
        <w:rPr>
          <w:color w:val="222222"/>
          <w:sz w:val="22"/>
          <w:szCs w:val="22"/>
        </w:rPr>
        <w:t>Dissemination of printed informat</w:t>
      </w:r>
      <w:r w:rsidRPr="00F235FF">
        <w:rPr>
          <w:color w:val="222222"/>
          <w:sz w:val="22"/>
          <w:szCs w:val="22"/>
        </w:rPr>
        <w:t>ion materials</w:t>
      </w:r>
    </w:p>
    <w:p w:rsidR="00977C00" w:rsidRDefault="00977C00" w:rsidP="001A3A5A">
      <w:pPr>
        <w:shd w:val="clear" w:color="auto" w:fill="FFFFFF"/>
        <w:spacing w:line="293" w:lineRule="atLeast"/>
        <w:rPr>
          <w:color w:val="222222"/>
          <w:sz w:val="22"/>
          <w:szCs w:val="22"/>
        </w:rPr>
      </w:pPr>
      <w:r>
        <w:rPr>
          <w:color w:val="222222"/>
          <w:sz w:val="22"/>
          <w:szCs w:val="22"/>
        </w:rPr>
        <w:t xml:space="preserve">    </w:t>
      </w:r>
      <w:r w:rsidRPr="001A3A5A">
        <w:rPr>
          <w:color w:val="000000"/>
          <w:sz w:val="22"/>
          <w:szCs w:val="22"/>
        </w:rPr>
        <w:t>•</w:t>
      </w:r>
      <w:r>
        <w:rPr>
          <w:color w:val="222222"/>
          <w:sz w:val="22"/>
          <w:szCs w:val="22"/>
        </w:rPr>
        <w:t xml:space="preserve">        Purchase of  digital mammography</w:t>
      </w:r>
    </w:p>
    <w:p w:rsidR="00977C00" w:rsidRDefault="00977C00" w:rsidP="001A3A5A">
      <w:pPr>
        <w:shd w:val="clear" w:color="auto" w:fill="FFFFFF"/>
        <w:spacing w:line="293" w:lineRule="atLeast"/>
        <w:rPr>
          <w:color w:val="222222"/>
          <w:sz w:val="22"/>
          <w:szCs w:val="22"/>
        </w:rPr>
      </w:pPr>
      <w:r>
        <w:rPr>
          <w:color w:val="222222"/>
          <w:sz w:val="22"/>
          <w:szCs w:val="22"/>
        </w:rPr>
        <w:t xml:space="preserve">    </w:t>
      </w:r>
      <w:r w:rsidRPr="001A3A5A">
        <w:rPr>
          <w:color w:val="000000"/>
          <w:sz w:val="22"/>
          <w:szCs w:val="22"/>
        </w:rPr>
        <w:t>•</w:t>
      </w:r>
      <w:r>
        <w:rPr>
          <w:color w:val="222222"/>
          <w:sz w:val="22"/>
          <w:szCs w:val="22"/>
        </w:rPr>
        <w:t xml:space="preserve">        Pilot preventive program</w:t>
      </w:r>
    </w:p>
    <w:p w:rsidR="00977C00" w:rsidRPr="00F235FF" w:rsidRDefault="00977C00" w:rsidP="001A3A5A">
      <w:pPr>
        <w:shd w:val="clear" w:color="auto" w:fill="FFFFFF"/>
        <w:spacing w:line="293" w:lineRule="atLeast"/>
        <w:rPr>
          <w:color w:val="222222"/>
          <w:sz w:val="22"/>
          <w:szCs w:val="22"/>
        </w:rPr>
      </w:pPr>
      <w:r>
        <w:rPr>
          <w:color w:val="222222"/>
          <w:sz w:val="22"/>
          <w:szCs w:val="22"/>
        </w:rPr>
        <w:t xml:space="preserve"> </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977C00" w:rsidRPr="00B33EE6" w:rsidRDefault="00977C00" w:rsidP="00584BF4">
      <w:pPr>
        <w:ind w:left="709" w:hanging="349"/>
        <w:outlineLvl w:val="0"/>
        <w:rPr>
          <w:rStyle w:val="Emphasis"/>
          <w:i w:val="0"/>
          <w:iCs w:val="0"/>
          <w:sz w:val="22"/>
          <w:szCs w:val="22"/>
          <w:lang w:val="en-GB"/>
        </w:rPr>
      </w:pPr>
      <w:r w:rsidRPr="0033772B">
        <w:rPr>
          <w:rStyle w:val="Emphasis"/>
          <w:i w:val="0"/>
          <w:iCs w:val="0"/>
          <w:sz w:val="22"/>
          <w:szCs w:val="22"/>
          <w:lang w:val="en-GB"/>
        </w:rPr>
        <w:t>One lot only</w:t>
      </w:r>
    </w:p>
    <w:p w:rsidR="00977C00" w:rsidRPr="00B33EE6" w:rsidRDefault="00977C00"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977C00" w:rsidRPr="00B33EE6" w:rsidRDefault="00977C00" w:rsidP="00971962">
      <w:pPr>
        <w:pStyle w:val="Blockquote"/>
        <w:jc w:val="both"/>
        <w:rPr>
          <w:sz w:val="22"/>
          <w:szCs w:val="22"/>
          <w:highlight w:val="yellow"/>
          <w:lang w:val="en-GB"/>
        </w:rPr>
      </w:pPr>
      <w:r>
        <w:rPr>
          <w:rStyle w:val="Strong"/>
          <w:b w:val="0"/>
          <w:bCs w:val="0"/>
          <w:sz w:val="22"/>
          <w:szCs w:val="22"/>
          <w:lang w:val="en-GB"/>
        </w:rPr>
        <w:t xml:space="preserve">9500,00 </w:t>
      </w:r>
      <w:r w:rsidRPr="00023990">
        <w:rPr>
          <w:rStyle w:val="Strong"/>
          <w:b w:val="0"/>
          <w:bCs w:val="0"/>
          <w:sz w:val="22"/>
          <w:szCs w:val="22"/>
          <w:lang w:val="en-GB"/>
        </w:rPr>
        <w:t>Euro without VAT included</w:t>
      </w:r>
    </w:p>
    <w:p w:rsidR="00977C00" w:rsidRPr="00B33EE6" w:rsidRDefault="00977C00">
      <w:pPr>
        <w:pStyle w:val="Blockquote"/>
        <w:jc w:val="both"/>
        <w:rPr>
          <w:sz w:val="22"/>
          <w:szCs w:val="22"/>
          <w:lang w:val="en-GB"/>
        </w:rPr>
      </w:pPr>
      <w:r>
        <w:rPr>
          <w:noProof/>
        </w:rPr>
        <w:pict>
          <v:line id="_x0000_s1027" style="position:absolute;left:0;text-align:left;z-index:251659264" from="-1.05pt,17.55pt" to="466.95pt,17.6pt" o:allowincell="f" strokecolor="#d4d4d4" strokeweight="1.75pt">
            <v:shadow on="t" origin=",32385f" offset="0,-1pt"/>
          </v:line>
        </w:pict>
      </w:r>
    </w:p>
    <w:p w:rsidR="00977C00" w:rsidRPr="00B33EE6" w:rsidRDefault="00977C00" w:rsidP="00D517A4">
      <w:pPr>
        <w:jc w:val="center"/>
        <w:rPr>
          <w:sz w:val="28"/>
          <w:szCs w:val="28"/>
          <w:lang w:val="en-GB"/>
        </w:rPr>
      </w:pPr>
      <w:r w:rsidRPr="00B33EE6">
        <w:rPr>
          <w:rStyle w:val="Strong"/>
          <w:sz w:val="28"/>
          <w:szCs w:val="28"/>
          <w:lang w:val="en-GB"/>
        </w:rPr>
        <w:t>CONDITIONS OF PARTICIPATION</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977C00" w:rsidRPr="00B33EE6" w:rsidRDefault="00977C00" w:rsidP="00E147D3">
      <w:pPr>
        <w:pStyle w:val="Blockquote"/>
        <w:ind w:left="426" w:right="0"/>
        <w:jc w:val="both"/>
        <w:rPr>
          <w:sz w:val="22"/>
          <w:szCs w:val="22"/>
          <w:lang w:val="en-GB"/>
        </w:rPr>
      </w:pPr>
      <w:r w:rsidRPr="00382CB3">
        <w:rPr>
          <w:sz w:val="22"/>
          <w:szCs w:val="22"/>
          <w:lang w:val="en-GB"/>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item 22 below). All goods supplied under this contract must originate in one or more of these countries. Participation is also open to international organisations.</w:t>
      </w:r>
    </w:p>
    <w:p w:rsidR="00977C00" w:rsidRPr="00B33EE6" w:rsidRDefault="00977C00" w:rsidP="00584BF4">
      <w:pPr>
        <w:ind w:left="709" w:hanging="349"/>
        <w:outlineLvl w:val="0"/>
        <w:rPr>
          <w:sz w:val="22"/>
          <w:szCs w:val="22"/>
          <w:lang w:val="en-GB"/>
        </w:rPr>
      </w:pPr>
      <w:bookmarkStart w:id="0" w:name="_DV_M224"/>
      <w:bookmarkStart w:id="1" w:name="_DV_M225"/>
      <w:bookmarkStart w:id="2" w:name="_DV_M226"/>
      <w:bookmarkStart w:id="3" w:name="_DV_M227"/>
      <w:bookmarkStart w:id="4" w:name="_DV_M229"/>
      <w:bookmarkStart w:id="5" w:name="_DV_M231"/>
      <w:bookmarkStart w:id="6" w:name="_DV_M232"/>
      <w:bookmarkStart w:id="7" w:name="_DV_M233"/>
      <w:bookmarkStart w:id="8" w:name="_DV_M234"/>
      <w:bookmarkStart w:id="9" w:name="_DV_M235"/>
      <w:bookmarkStart w:id="10" w:name="_DV_M236"/>
      <w:bookmarkStart w:id="11" w:name="_DV_M237"/>
      <w:bookmarkStart w:id="12" w:name="_DV_M238"/>
      <w:bookmarkEnd w:id="0"/>
      <w:bookmarkEnd w:id="1"/>
      <w:bookmarkEnd w:id="2"/>
      <w:bookmarkEnd w:id="3"/>
      <w:bookmarkEnd w:id="4"/>
      <w:bookmarkEnd w:id="5"/>
      <w:bookmarkEnd w:id="6"/>
      <w:bookmarkEnd w:id="7"/>
      <w:bookmarkEnd w:id="8"/>
      <w:bookmarkEnd w:id="9"/>
      <w:bookmarkEnd w:id="10"/>
      <w:bookmarkEnd w:id="11"/>
      <w:bookmarkEnd w:id="12"/>
      <w:r w:rsidRPr="00B33EE6">
        <w:rPr>
          <w:rStyle w:val="Strong"/>
          <w:sz w:val="22"/>
          <w:szCs w:val="22"/>
          <w:lang w:val="en-GB"/>
        </w:rPr>
        <w:t xml:space="preserve">11. </w:t>
      </w:r>
      <w:r w:rsidRPr="00B33EE6">
        <w:rPr>
          <w:rStyle w:val="Strong"/>
          <w:sz w:val="22"/>
          <w:szCs w:val="22"/>
          <w:lang w:val="en-GB"/>
        </w:rPr>
        <w:tab/>
        <w:t>Number of tenders</w:t>
      </w:r>
    </w:p>
    <w:p w:rsidR="00977C00" w:rsidRPr="00382CB3" w:rsidRDefault="00977C00" w:rsidP="00382CB3">
      <w:pPr>
        <w:pStyle w:val="Blockquote"/>
        <w:jc w:val="both"/>
        <w:rPr>
          <w:sz w:val="22"/>
          <w:szCs w:val="22"/>
          <w:lang w:val="en-GB"/>
        </w:rPr>
      </w:pPr>
      <w:r w:rsidRPr="00B33EE6">
        <w:rPr>
          <w:sz w:val="22"/>
          <w:szCs w:val="22"/>
          <w:lang w:val="en-GB"/>
        </w:rPr>
        <w:t xml:space="preserve">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 </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977C00" w:rsidRDefault="00977C00">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977C00" w:rsidRPr="00B33EE6" w:rsidRDefault="00977C00">
      <w:pPr>
        <w:pStyle w:val="Blockquote"/>
        <w:jc w:val="both"/>
        <w:rPr>
          <w:sz w:val="22"/>
          <w:szCs w:val="22"/>
          <w:lang w:val="en-GB"/>
        </w:rPr>
      </w:pPr>
      <w:r>
        <w:rPr>
          <w:sz w:val="22"/>
          <w:szCs w:val="22"/>
          <w:lang w:val="en-GB"/>
        </w:rPr>
        <w:t xml:space="preserve">Candidates included in the lists of EU restrictive measures (see Section 2.4. of the PRAG) at the moment of the award decision cannot be awarded the contract. </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977C00" w:rsidRPr="00B33EE6" w:rsidRDefault="00977C00"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977C00" w:rsidRPr="00B33EE6" w:rsidRDefault="00977C00">
      <w:pPr>
        <w:keepNext/>
        <w:jc w:val="center"/>
        <w:rPr>
          <w:sz w:val="28"/>
          <w:szCs w:val="28"/>
          <w:lang w:val="en-GB"/>
        </w:rPr>
      </w:pPr>
      <w:r>
        <w:rPr>
          <w:noProof/>
        </w:rPr>
        <w:pict>
          <v:line id="_x0000_s1028"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977C00" w:rsidRPr="00B33EE6" w:rsidRDefault="00977C00"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977C00" w:rsidRPr="00B33EE6" w:rsidRDefault="00977C00" w:rsidP="00571687">
      <w:pPr>
        <w:pStyle w:val="Blockquote"/>
        <w:jc w:val="both"/>
        <w:rPr>
          <w:i/>
          <w:iCs/>
          <w:sz w:val="22"/>
          <w:szCs w:val="22"/>
          <w:lang w:val="en-GB"/>
        </w:rPr>
      </w:pPr>
      <w:r>
        <w:rPr>
          <w:rStyle w:val="Emphasis"/>
          <w:i w:val="0"/>
          <w:iCs w:val="0"/>
          <w:sz w:val="22"/>
          <w:szCs w:val="22"/>
          <w:lang w:val="en-GB"/>
        </w:rPr>
        <w:t>2 April 2019</w:t>
      </w:r>
    </w:p>
    <w:p w:rsidR="00977C00" w:rsidRPr="00B33EE6" w:rsidRDefault="00977C00"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977C00" w:rsidRPr="00B33EE6" w:rsidRDefault="00977C00" w:rsidP="00571687">
      <w:pPr>
        <w:pStyle w:val="Blockquote"/>
        <w:jc w:val="both"/>
        <w:rPr>
          <w:i/>
          <w:iCs/>
          <w:sz w:val="22"/>
          <w:szCs w:val="22"/>
          <w:lang w:val="en-GB"/>
        </w:rPr>
      </w:pPr>
      <w:r>
        <w:rPr>
          <w:rStyle w:val="Emphasis"/>
          <w:i w:val="0"/>
          <w:iCs w:val="0"/>
          <w:sz w:val="22"/>
          <w:szCs w:val="22"/>
          <w:lang w:val="en-GB"/>
        </w:rPr>
        <w:t>16 months</w:t>
      </w:r>
    </w:p>
    <w:p w:rsidR="00977C00" w:rsidRPr="00B33EE6" w:rsidRDefault="00977C00">
      <w:pPr>
        <w:rPr>
          <w:sz w:val="22"/>
          <w:szCs w:val="22"/>
          <w:lang w:val="en-GB"/>
        </w:rPr>
      </w:pPr>
      <w:r>
        <w:rPr>
          <w:noProof/>
        </w:rPr>
        <w:pict>
          <v:line id="_x0000_s1029" style="position:absolute;z-index:251661312" from="0,12pt" to="468pt,12.05pt" o:allowincell="f" strokecolor="#d4d4d4" strokeweight="1.75pt">
            <v:shadow on="t" origin=",32385f" offset="0,-1pt"/>
          </v:line>
        </w:pict>
      </w:r>
    </w:p>
    <w:p w:rsidR="00977C00" w:rsidRPr="00B33EE6" w:rsidRDefault="00977C00">
      <w:pPr>
        <w:jc w:val="center"/>
        <w:rPr>
          <w:sz w:val="28"/>
          <w:szCs w:val="28"/>
          <w:lang w:val="en-GB"/>
        </w:rPr>
      </w:pPr>
      <w:r w:rsidRPr="00B33EE6">
        <w:rPr>
          <w:rStyle w:val="Strong"/>
          <w:sz w:val="28"/>
          <w:szCs w:val="28"/>
          <w:lang w:val="en-GB"/>
        </w:rPr>
        <w:t>SELECTION AND AWARD CRITERIA</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977C00" w:rsidRPr="00B33EE6" w:rsidRDefault="00977C00" w:rsidP="00781C14">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977C00" w:rsidRDefault="00977C00" w:rsidP="00781C14">
      <w:pPr>
        <w:pStyle w:val="Blockquote"/>
        <w:numPr>
          <w:ilvl w:val="0"/>
          <w:numId w:val="45"/>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based on item 3 of the tender form). In case of tenderer being a public body, equivalent information should be provided. The reference period which will be taken into account will be the last three years for which accounts have been closed.</w:t>
      </w:r>
    </w:p>
    <w:p w:rsidR="00977C00" w:rsidRPr="00B33EE6" w:rsidRDefault="00977C00" w:rsidP="00781C14">
      <w:pPr>
        <w:pStyle w:val="Blockquote"/>
        <w:ind w:left="357" w:right="357"/>
        <w:jc w:val="both"/>
        <w:rPr>
          <w:sz w:val="22"/>
          <w:szCs w:val="22"/>
          <w:lang w:val="en-GB"/>
        </w:rPr>
      </w:pPr>
      <w:r>
        <w:rPr>
          <w:b/>
          <w:bCs/>
          <w:sz w:val="22"/>
          <w:szCs w:val="22"/>
          <w:lang w:val="en-GB"/>
        </w:rPr>
        <w:t>F</w:t>
      </w:r>
      <w:r w:rsidRPr="00B33EE6">
        <w:rPr>
          <w:b/>
          <w:bCs/>
          <w:sz w:val="22"/>
          <w:szCs w:val="22"/>
          <w:lang w:val="en-GB"/>
        </w:rPr>
        <w:t xml:space="preserve">inancial criteria for </w:t>
      </w:r>
      <w:r>
        <w:rPr>
          <w:b/>
          <w:bCs/>
          <w:sz w:val="22"/>
          <w:szCs w:val="22"/>
          <w:u w:val="single"/>
          <w:lang w:val="en-GB"/>
        </w:rPr>
        <w:t>legal</w:t>
      </w:r>
      <w:r w:rsidRPr="00B33EE6">
        <w:rPr>
          <w:b/>
          <w:bCs/>
          <w:sz w:val="22"/>
          <w:szCs w:val="22"/>
          <w:lang w:val="en-GB"/>
        </w:rPr>
        <w:t xml:space="preserve"> persons:</w:t>
      </w:r>
    </w:p>
    <w:p w:rsidR="00977C00" w:rsidRPr="00A15569" w:rsidRDefault="00977C00" w:rsidP="00781C14">
      <w:pPr>
        <w:pStyle w:val="Blockquote"/>
        <w:numPr>
          <w:ilvl w:val="0"/>
          <w:numId w:val="36"/>
        </w:numPr>
        <w:tabs>
          <w:tab w:val="clear" w:pos="360"/>
          <w:tab w:val="num" w:pos="720"/>
        </w:tabs>
        <w:ind w:left="720"/>
        <w:jc w:val="both"/>
        <w:rPr>
          <w:sz w:val="22"/>
          <w:szCs w:val="22"/>
          <w:lang w:val="en-GB"/>
        </w:rPr>
      </w:pPr>
      <w:r w:rsidRPr="00A15569">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rsidR="00977C00" w:rsidRPr="00A15569" w:rsidRDefault="00977C00" w:rsidP="00781C14">
      <w:pPr>
        <w:pStyle w:val="Blockquote"/>
        <w:jc w:val="both"/>
        <w:rPr>
          <w:b/>
          <w:bCs/>
          <w:sz w:val="22"/>
          <w:szCs w:val="22"/>
          <w:lang w:val="en-GB"/>
        </w:rPr>
      </w:pPr>
      <w:r w:rsidRPr="00A15569">
        <w:rPr>
          <w:b/>
          <w:bCs/>
          <w:sz w:val="22"/>
          <w:szCs w:val="22"/>
          <w:lang w:val="en-GB"/>
        </w:rPr>
        <w:t xml:space="preserve">Financial criteria for </w:t>
      </w:r>
      <w:r w:rsidRPr="00A15569">
        <w:rPr>
          <w:b/>
          <w:bCs/>
          <w:sz w:val="22"/>
          <w:szCs w:val="22"/>
          <w:u w:val="single"/>
          <w:lang w:val="en-GB"/>
        </w:rPr>
        <w:t>natural</w:t>
      </w:r>
      <w:r w:rsidRPr="00A15569">
        <w:rPr>
          <w:b/>
          <w:bCs/>
          <w:sz w:val="22"/>
          <w:szCs w:val="22"/>
          <w:lang w:val="en-GB"/>
        </w:rPr>
        <w:t xml:space="preserve"> persons:</w:t>
      </w:r>
    </w:p>
    <w:p w:rsidR="00977C00" w:rsidRPr="00A15569" w:rsidRDefault="00977C00" w:rsidP="00781C14">
      <w:pPr>
        <w:pStyle w:val="Blockquote"/>
        <w:numPr>
          <w:ilvl w:val="0"/>
          <w:numId w:val="37"/>
        </w:numPr>
        <w:tabs>
          <w:tab w:val="clear" w:pos="360"/>
          <w:tab w:val="num" w:pos="720"/>
        </w:tabs>
        <w:ind w:left="720"/>
        <w:jc w:val="both"/>
        <w:rPr>
          <w:sz w:val="22"/>
          <w:szCs w:val="22"/>
          <w:lang w:val="en-GB"/>
        </w:rPr>
      </w:pPr>
      <w:r w:rsidRPr="00A15569">
        <w:rPr>
          <w:sz w:val="22"/>
          <w:szCs w:val="22"/>
          <w:lang w:val="en-GB"/>
        </w:rPr>
        <w:t>the financial situation of the tenderer should not be in deficit, taken into account debts, at the beginning and end of year.</w:t>
      </w:r>
    </w:p>
    <w:p w:rsidR="00977C00" w:rsidRPr="00B33EE6" w:rsidRDefault="00977C00" w:rsidP="00781C14">
      <w:pPr>
        <w:pStyle w:val="Blockquote"/>
        <w:spacing w:before="0"/>
        <w:ind w:left="720" w:right="357"/>
        <w:jc w:val="both"/>
        <w:rPr>
          <w:sz w:val="22"/>
          <w:szCs w:val="22"/>
          <w:lang w:val="en-GB"/>
        </w:rPr>
      </w:pPr>
    </w:p>
    <w:p w:rsidR="00977C00" w:rsidRPr="00B33EE6" w:rsidRDefault="00977C00" w:rsidP="00781C14">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977C00" w:rsidRPr="00B30D04" w:rsidRDefault="00977C00" w:rsidP="00781C14">
      <w:pPr>
        <w:pStyle w:val="Blockquote"/>
        <w:ind w:right="357" w:hanging="3"/>
        <w:jc w:val="both"/>
        <w:rPr>
          <w:sz w:val="22"/>
          <w:szCs w:val="22"/>
          <w:lang w:val="en-GB"/>
        </w:rPr>
      </w:pPr>
      <w:r w:rsidRPr="00B30D04">
        <w:rPr>
          <w:sz w:val="22"/>
          <w:szCs w:val="22"/>
          <w:lang w:val="en-GB"/>
        </w:rPr>
        <w:t>The reference period which will be taken into account will be the last five years from submission deadline.</w:t>
      </w:r>
    </w:p>
    <w:p w:rsidR="00977C00" w:rsidRPr="00B30D04" w:rsidRDefault="00977C00" w:rsidP="00781C14">
      <w:pPr>
        <w:pStyle w:val="Blockquote"/>
        <w:jc w:val="both"/>
        <w:rPr>
          <w:sz w:val="22"/>
          <w:szCs w:val="22"/>
          <w:lang w:val="en-GB"/>
        </w:rPr>
      </w:pPr>
      <w:r w:rsidRPr="00B30D04">
        <w:rPr>
          <w:b/>
          <w:bCs/>
          <w:sz w:val="22"/>
          <w:szCs w:val="22"/>
          <w:lang w:val="en-GB"/>
        </w:rPr>
        <w:t xml:space="preserve">Professional criteria for </w:t>
      </w:r>
      <w:r w:rsidRPr="00B30D04">
        <w:rPr>
          <w:b/>
          <w:bCs/>
          <w:sz w:val="22"/>
          <w:szCs w:val="22"/>
          <w:u w:val="single"/>
          <w:lang w:val="en-GB"/>
        </w:rPr>
        <w:t>legal</w:t>
      </w:r>
      <w:r w:rsidRPr="00B30D04">
        <w:rPr>
          <w:b/>
          <w:bCs/>
          <w:sz w:val="22"/>
          <w:szCs w:val="22"/>
          <w:lang w:val="en-GB"/>
        </w:rPr>
        <w:t xml:space="preserve"> persons:</w:t>
      </w:r>
      <w:r w:rsidRPr="00B30D04">
        <w:rPr>
          <w:sz w:val="22"/>
          <w:szCs w:val="22"/>
          <w:lang w:val="en-GB"/>
        </w:rPr>
        <w:t xml:space="preserve"> </w:t>
      </w:r>
    </w:p>
    <w:p w:rsidR="00977C00" w:rsidRPr="00B30D04" w:rsidRDefault="00977C00" w:rsidP="00781C14">
      <w:pPr>
        <w:pStyle w:val="Blockquote"/>
        <w:numPr>
          <w:ilvl w:val="0"/>
          <w:numId w:val="37"/>
        </w:numPr>
        <w:tabs>
          <w:tab w:val="clear" w:pos="360"/>
        </w:tabs>
        <w:ind w:left="720"/>
        <w:jc w:val="both"/>
        <w:rPr>
          <w:b/>
          <w:bCs/>
          <w:sz w:val="22"/>
          <w:szCs w:val="22"/>
          <w:lang w:val="en-GB"/>
        </w:rPr>
      </w:pPr>
      <w:r w:rsidRPr="00B30D04">
        <w:rPr>
          <w:sz w:val="22"/>
          <w:szCs w:val="22"/>
          <w:lang w:val="en-GB"/>
        </w:rPr>
        <w:t xml:space="preserve">at least one staff currently work for the tenderer in fields related to this contract; </w:t>
      </w:r>
    </w:p>
    <w:p w:rsidR="00977C00" w:rsidRPr="00B30D04" w:rsidRDefault="00977C00" w:rsidP="00781C14">
      <w:pPr>
        <w:pStyle w:val="Blockquote"/>
        <w:jc w:val="both"/>
        <w:rPr>
          <w:b/>
          <w:bCs/>
          <w:sz w:val="22"/>
          <w:szCs w:val="22"/>
          <w:lang w:val="en-GB"/>
        </w:rPr>
      </w:pPr>
      <w:r w:rsidRPr="00B30D04">
        <w:rPr>
          <w:b/>
          <w:bCs/>
          <w:sz w:val="22"/>
          <w:szCs w:val="22"/>
          <w:lang w:val="en-GB"/>
        </w:rPr>
        <w:t xml:space="preserve">Professional criteria for </w:t>
      </w:r>
      <w:r w:rsidRPr="00B30D04">
        <w:rPr>
          <w:b/>
          <w:bCs/>
          <w:sz w:val="22"/>
          <w:szCs w:val="22"/>
          <w:u w:val="single"/>
          <w:lang w:val="en-GB"/>
        </w:rPr>
        <w:t>natural</w:t>
      </w:r>
      <w:r w:rsidRPr="00B30D04">
        <w:rPr>
          <w:b/>
          <w:bCs/>
          <w:sz w:val="22"/>
          <w:szCs w:val="22"/>
          <w:lang w:val="en-GB"/>
        </w:rPr>
        <w:t xml:space="preserve"> persons:</w:t>
      </w:r>
    </w:p>
    <w:p w:rsidR="00977C00" w:rsidRPr="00B30D04" w:rsidRDefault="00977C00" w:rsidP="00781C14">
      <w:pPr>
        <w:pStyle w:val="Blockquote"/>
        <w:numPr>
          <w:ilvl w:val="0"/>
          <w:numId w:val="34"/>
        </w:numPr>
        <w:tabs>
          <w:tab w:val="clear" w:pos="360"/>
          <w:tab w:val="num" w:pos="720"/>
        </w:tabs>
        <w:ind w:left="720"/>
        <w:jc w:val="both"/>
        <w:rPr>
          <w:sz w:val="22"/>
          <w:szCs w:val="22"/>
          <w:lang w:val="en-GB"/>
        </w:rPr>
      </w:pPr>
      <w:r w:rsidRPr="00B30D04">
        <w:rPr>
          <w:sz w:val="22"/>
          <w:szCs w:val="22"/>
          <w:lang w:val="en-GB"/>
        </w:rPr>
        <w:t>is currently working/has worked during the past 5</w:t>
      </w:r>
      <w:r>
        <w:rPr>
          <w:sz w:val="22"/>
          <w:szCs w:val="22"/>
          <w:lang w:val="en-GB"/>
        </w:rPr>
        <w:t xml:space="preserve"> years</w:t>
      </w:r>
      <w:r w:rsidRPr="00B30D04">
        <w:rPr>
          <w:sz w:val="22"/>
          <w:szCs w:val="22"/>
          <w:lang w:val="en-GB"/>
        </w:rPr>
        <w:t xml:space="preserve"> as manager/team-leader/project coordinator/project assistant etc. with one collaborators in fields related to this contract.</w:t>
      </w:r>
    </w:p>
    <w:p w:rsidR="00977C00" w:rsidRPr="00B30D04" w:rsidRDefault="00977C00" w:rsidP="00781C14">
      <w:pPr>
        <w:pStyle w:val="Blockquote"/>
        <w:spacing w:before="0"/>
        <w:ind w:left="720" w:right="357"/>
        <w:jc w:val="both"/>
        <w:rPr>
          <w:sz w:val="22"/>
          <w:szCs w:val="22"/>
          <w:lang w:val="en-GB"/>
        </w:rPr>
      </w:pPr>
    </w:p>
    <w:p w:rsidR="00977C00" w:rsidRPr="00B30D04" w:rsidRDefault="00977C00" w:rsidP="00781C14">
      <w:pPr>
        <w:pStyle w:val="Blockquote"/>
        <w:ind w:left="720" w:right="357" w:hanging="360"/>
        <w:jc w:val="both"/>
        <w:rPr>
          <w:sz w:val="22"/>
          <w:szCs w:val="22"/>
          <w:lang w:val="en-GB"/>
        </w:rPr>
      </w:pPr>
      <w:r w:rsidRPr="00B30D04">
        <w:rPr>
          <w:b/>
          <w:bCs/>
          <w:sz w:val="22"/>
          <w:szCs w:val="22"/>
          <w:u w:val="single"/>
          <w:lang w:val="en-GB"/>
        </w:rPr>
        <w:t>3)</w:t>
      </w:r>
      <w:r w:rsidRPr="00B30D04">
        <w:rPr>
          <w:b/>
          <w:bCs/>
          <w:sz w:val="22"/>
          <w:szCs w:val="22"/>
          <w:u w:val="single"/>
          <w:lang w:val="en-GB"/>
        </w:rPr>
        <w:tab/>
        <w:t xml:space="preserve">Technical capacity of candidate </w:t>
      </w:r>
      <w:r w:rsidRPr="00B30D04">
        <w:rPr>
          <w:sz w:val="22"/>
          <w:szCs w:val="22"/>
          <w:lang w:val="en-GB"/>
        </w:rPr>
        <w:t>(based on items 5 and 6 of the tender form). The reference period which will be taken into account will be the last five years from submission deadline.</w:t>
      </w:r>
    </w:p>
    <w:p w:rsidR="00977C00" w:rsidRPr="00B30D04" w:rsidRDefault="00977C00" w:rsidP="00781C14">
      <w:pPr>
        <w:pStyle w:val="Blockquote"/>
        <w:tabs>
          <w:tab w:val="left" w:pos="709"/>
        </w:tabs>
        <w:ind w:left="709" w:hanging="283"/>
        <w:jc w:val="both"/>
        <w:rPr>
          <w:b/>
          <w:bCs/>
          <w:sz w:val="22"/>
          <w:szCs w:val="22"/>
          <w:lang w:val="en-GB"/>
        </w:rPr>
      </w:pPr>
      <w:r w:rsidRPr="00B30D04">
        <w:rPr>
          <w:b/>
          <w:bCs/>
          <w:sz w:val="22"/>
          <w:szCs w:val="22"/>
          <w:lang w:val="en-GB"/>
        </w:rPr>
        <w:t xml:space="preserve">Technical criterion for </w:t>
      </w:r>
      <w:r w:rsidRPr="00B30D04">
        <w:rPr>
          <w:b/>
          <w:bCs/>
          <w:sz w:val="22"/>
          <w:szCs w:val="22"/>
          <w:u w:val="single"/>
          <w:lang w:val="en-GB"/>
        </w:rPr>
        <w:t>legal and natural</w:t>
      </w:r>
      <w:r w:rsidRPr="00B30D04">
        <w:rPr>
          <w:b/>
          <w:bCs/>
          <w:sz w:val="22"/>
          <w:szCs w:val="22"/>
          <w:lang w:val="en-GB"/>
        </w:rPr>
        <w:t xml:space="preserve"> persons:</w:t>
      </w:r>
    </w:p>
    <w:p w:rsidR="00977C00" w:rsidRPr="00915AA6" w:rsidRDefault="00977C00" w:rsidP="00781C14">
      <w:pPr>
        <w:pStyle w:val="Blockquote"/>
        <w:numPr>
          <w:ilvl w:val="0"/>
          <w:numId w:val="34"/>
        </w:numPr>
        <w:tabs>
          <w:tab w:val="clear" w:pos="360"/>
          <w:tab w:val="left" w:pos="709"/>
        </w:tabs>
        <w:ind w:left="709" w:hanging="283"/>
        <w:jc w:val="both"/>
        <w:rPr>
          <w:sz w:val="22"/>
          <w:szCs w:val="22"/>
          <w:lang w:val="en-GB"/>
        </w:rPr>
      </w:pPr>
      <w:r w:rsidRPr="00B30D04">
        <w:rPr>
          <w:sz w:val="22"/>
          <w:szCs w:val="22"/>
          <w:lang w:val="en-GB"/>
        </w:rPr>
        <w:t xml:space="preserve">the tenderer has provided services under at least one contract in project management/project coordination/organization of project events  which was implemented at any moment during the following </w:t>
      </w:r>
      <w:r>
        <w:rPr>
          <w:sz w:val="22"/>
          <w:szCs w:val="22"/>
          <w:lang w:val="en-GB"/>
        </w:rPr>
        <w:t>period: 01.01.2014 – 01.01.2019</w:t>
      </w:r>
      <w:r w:rsidRPr="00915AA6">
        <w:rPr>
          <w:sz w:val="22"/>
          <w:szCs w:val="22"/>
          <w:lang w:val="en-GB"/>
        </w:rPr>
        <w:t>.</w:t>
      </w:r>
    </w:p>
    <w:p w:rsidR="00977C00" w:rsidRPr="00B30D04" w:rsidRDefault="00977C00" w:rsidP="00781C14">
      <w:pPr>
        <w:pStyle w:val="Blockquote"/>
        <w:jc w:val="both"/>
        <w:rPr>
          <w:sz w:val="22"/>
          <w:szCs w:val="22"/>
          <w:lang w:val="en-GB"/>
        </w:rPr>
      </w:pPr>
      <w:r w:rsidRPr="00B30D04">
        <w:rPr>
          <w:sz w:val="22"/>
          <w:szCs w:val="22"/>
          <w:lang w:val="en-GB"/>
        </w:rPr>
        <w:t xml:space="preserve">This means that the project the tenderer refers to could have been started or completed at any time during the indicated period but it does not necessarily have to be started and completed during that period, nor implemented during the entire period. Candidates/tenderers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for services). In case of projects still on-going only the portion satisfactorily completed during the reference period although started earlier will be taken into consideration. This portion will have to be supported by documentary evidence (similarly to projects completed) also detailing its value. If a tenderer has implemented the project in a consortium, the percentage that the tenderer has successfully completed must be clear from the documentary evidence, together with a description of the nature of the services provided </w:t>
      </w:r>
    </w:p>
    <w:p w:rsidR="00977C00" w:rsidRPr="00B30D04" w:rsidRDefault="00977C00" w:rsidP="00781C14">
      <w:pPr>
        <w:pStyle w:val="Blockquote"/>
        <w:jc w:val="both"/>
        <w:rPr>
          <w:sz w:val="22"/>
          <w:szCs w:val="22"/>
          <w:lang w:val="en-GB"/>
        </w:rPr>
      </w:pPr>
      <w:r w:rsidRPr="00B30D04">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rsidR="00977C00" w:rsidRDefault="00977C00" w:rsidP="00781C14">
      <w:pPr>
        <w:ind w:left="360" w:right="360"/>
        <w:jc w:val="both"/>
        <w:outlineLvl w:val="0"/>
        <w:rPr>
          <w:sz w:val="22"/>
          <w:szCs w:val="22"/>
          <w:lang w:val="en-GB"/>
        </w:rPr>
      </w:pPr>
      <w:r w:rsidRPr="00B30D04">
        <w:rPr>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 notably that of nationality - and</w:t>
      </w:r>
      <w:r w:rsidRPr="00B33EE6">
        <w:rPr>
          <w:sz w:val="22"/>
          <w:szCs w:val="22"/>
          <w:lang w:val="en-GB"/>
        </w:rPr>
        <w:t xml:space="preserve"> must </w:t>
      </w:r>
      <w:r w:rsidRPr="00AF0B6B">
        <w:rPr>
          <w:sz w:val="22"/>
          <w:szCs w:val="22"/>
          <w:lang w:val="en-GB"/>
        </w:rPr>
        <w:t>comply with the selection criteria for which the economic operator relies on them</w:t>
      </w:r>
      <w:r w:rsidRPr="00B33EE6">
        <w:rPr>
          <w:sz w:val="22"/>
          <w:szCs w:val="22"/>
          <w:lang w:val="en-GB"/>
        </w:rPr>
        <w:t>. With regard to technical and professional criteria, an economic operator may only rely on the capacities of other entities where the latter will perform the works or services for which these capacities are required. With regard to economic and financial criteria, the entities upon whose capacity the tenderer relies, become jointly and severally liable for the performance of the contract.</w:t>
      </w:r>
    </w:p>
    <w:p w:rsidR="00977C00" w:rsidRDefault="00977C00" w:rsidP="00781C14">
      <w:pPr>
        <w:ind w:left="709" w:hanging="349"/>
        <w:outlineLvl w:val="0"/>
        <w:rPr>
          <w:rStyle w:val="Strong"/>
          <w:sz w:val="22"/>
          <w:szCs w:val="22"/>
          <w:lang w:val="en-GB"/>
        </w:rPr>
      </w:pPr>
    </w:p>
    <w:p w:rsidR="00977C00" w:rsidRPr="00B33EE6" w:rsidRDefault="00977C00" w:rsidP="00781C1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977C00" w:rsidRPr="00B33EE6" w:rsidRDefault="00977C00">
      <w:pPr>
        <w:pStyle w:val="Blockquote"/>
        <w:jc w:val="both"/>
        <w:rPr>
          <w:sz w:val="22"/>
          <w:szCs w:val="22"/>
          <w:lang w:val="en-GB"/>
        </w:rPr>
      </w:pPr>
      <w:r w:rsidRPr="00B33EE6">
        <w:rPr>
          <w:sz w:val="22"/>
          <w:szCs w:val="22"/>
          <w:lang w:val="en-GB"/>
        </w:rPr>
        <w:t>Best price-quality ratio.</w:t>
      </w:r>
    </w:p>
    <w:p w:rsidR="00977C00" w:rsidRPr="00B33EE6" w:rsidRDefault="00977C00">
      <w:pPr>
        <w:rPr>
          <w:sz w:val="22"/>
          <w:szCs w:val="22"/>
          <w:lang w:val="en-GB"/>
        </w:rPr>
      </w:pPr>
      <w:r>
        <w:rPr>
          <w:noProof/>
        </w:rPr>
        <w:pict>
          <v:line id="_x0000_s1030" style="position:absolute;z-index:251662336" from="0,12pt" to="468pt,12.05pt" o:allowincell="f" strokecolor="#d4d4d4" strokeweight="1.75pt">
            <v:shadow on="t" origin=",32385f" offset="0,-1pt"/>
          </v:line>
        </w:pict>
      </w:r>
    </w:p>
    <w:p w:rsidR="00977C00" w:rsidRPr="00B33EE6" w:rsidRDefault="00977C00">
      <w:pPr>
        <w:keepNext/>
        <w:jc w:val="center"/>
        <w:rPr>
          <w:sz w:val="28"/>
          <w:szCs w:val="28"/>
          <w:lang w:val="en-GB"/>
        </w:rPr>
      </w:pPr>
      <w:r w:rsidRPr="00B33EE6">
        <w:rPr>
          <w:rStyle w:val="Strong"/>
          <w:sz w:val="28"/>
          <w:szCs w:val="28"/>
          <w:lang w:val="en-GB"/>
        </w:rPr>
        <w:t>TENDERING</w:t>
      </w:r>
    </w:p>
    <w:p w:rsidR="00977C00" w:rsidRPr="00B33EE6" w:rsidRDefault="00977C00"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Deadline for receipt of tenders</w:t>
      </w:r>
    </w:p>
    <w:p w:rsidR="00977C00" w:rsidRPr="00B33EE6" w:rsidRDefault="00977C00">
      <w:pPr>
        <w:pStyle w:val="Blockquote"/>
        <w:jc w:val="both"/>
        <w:rPr>
          <w:i/>
          <w:iCs/>
          <w:sz w:val="22"/>
          <w:szCs w:val="22"/>
          <w:lang w:val="en-GB"/>
        </w:rPr>
      </w:pPr>
      <w:r w:rsidRPr="00B33EE6">
        <w:rPr>
          <w:rStyle w:val="Emphasis"/>
          <w:i w:val="0"/>
          <w:iCs w:val="0"/>
          <w:sz w:val="22"/>
          <w:szCs w:val="22"/>
          <w:lang w:val="en-GB"/>
        </w:rPr>
        <w:t xml:space="preserve">The deadline for receipt 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lang w:val="en-GB"/>
        </w:rPr>
        <w:t xml:space="preserve">    </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977C00" w:rsidRPr="00B33EE6" w:rsidRDefault="00977C00"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7"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977C00" w:rsidRPr="00B33EE6" w:rsidRDefault="00977C00" w:rsidP="00B33EE6">
      <w:pPr>
        <w:pStyle w:val="Blockquote"/>
        <w:jc w:val="both"/>
        <w:rPr>
          <w:sz w:val="22"/>
          <w:szCs w:val="22"/>
          <w:lang w:val="en-GB"/>
        </w:rPr>
      </w:pPr>
      <w:r w:rsidRPr="00B33EE6">
        <w:rPr>
          <w:sz w:val="22"/>
          <w:szCs w:val="22"/>
          <w:lang w:val="en-GB"/>
        </w:rPr>
        <w:t>The tender must be accompanied by a declaration of honour on exclusion and selection criteria using the template available from the following Internet address:</w:t>
      </w:r>
    </w:p>
    <w:p w:rsidR="00977C00" w:rsidRPr="00B33EE6" w:rsidRDefault="00977C00" w:rsidP="004D5EDB">
      <w:pPr>
        <w:pStyle w:val="Blockquote"/>
        <w:jc w:val="both"/>
        <w:rPr>
          <w:sz w:val="22"/>
          <w:szCs w:val="22"/>
          <w:lang w:val="en-GB"/>
        </w:rPr>
      </w:pPr>
      <w:hyperlink r:id="rId8" w:history="1">
        <w:r w:rsidRPr="005B10FD">
          <w:rPr>
            <w:rStyle w:val="Hyperlink"/>
            <w:sz w:val="22"/>
            <w:szCs w:val="22"/>
            <w:lang w:val="en-GB"/>
          </w:rPr>
          <w:t>http://ec.europa.eu/europeaid/prag/annexes.do?chapterTitleCode=A</w:t>
        </w:r>
      </w:hyperlink>
      <w:r>
        <w:rPr>
          <w:sz w:val="22"/>
          <w:szCs w:val="22"/>
          <w:lang w:val="en-GB"/>
        </w:rPr>
        <w:t xml:space="preserve"> </w:t>
      </w:r>
    </w:p>
    <w:p w:rsidR="00977C00" w:rsidRPr="00B33EE6" w:rsidRDefault="00977C00">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977C00" w:rsidRPr="00B33EE6" w:rsidRDefault="00977C00"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977C00" w:rsidRPr="00B33EE6" w:rsidRDefault="00977C00"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977C00" w:rsidRPr="00B33EE6" w:rsidRDefault="00977C00">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977C00" w:rsidRPr="00B33EE6" w:rsidRDefault="00977C00"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977C00" w:rsidRPr="00B33EE6" w:rsidRDefault="00977C00"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977C00" w:rsidRPr="00B33EE6" w:rsidRDefault="00977C00"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977C00" w:rsidRPr="00B33EE6" w:rsidRDefault="00977C00"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977C00" w:rsidRPr="00B33EE6" w:rsidRDefault="00977C00"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977C00" w:rsidRPr="00B33EE6" w:rsidRDefault="00977C00">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977C00" w:rsidRPr="00B33EE6" w:rsidRDefault="00977C00"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977C00" w:rsidRPr="00B33EE6" w:rsidRDefault="00977C00" w:rsidP="009577D3">
      <w:pPr>
        <w:pStyle w:val="Blockquote"/>
        <w:spacing w:before="120" w:after="0"/>
        <w:ind w:left="426" w:right="310"/>
        <w:jc w:val="both"/>
        <w:rPr>
          <w:sz w:val="22"/>
          <w:szCs w:val="22"/>
          <w:lang w:val="en-GB"/>
        </w:rPr>
      </w:pPr>
      <w:r w:rsidRPr="009577D3">
        <w:rPr>
          <w:sz w:val="22"/>
          <w:szCs w:val="22"/>
          <w:lang w:val="en-GB"/>
        </w:rPr>
        <w:t>Regulation</w:t>
      </w:r>
      <w:r w:rsidRPr="009577D3">
        <w:rPr>
          <w:b/>
          <w:bCs/>
          <w:sz w:val="22"/>
          <w:szCs w:val="22"/>
          <w:lang w:val="en-GB"/>
        </w:rPr>
        <w:t xml:space="preserve"> </w:t>
      </w:r>
      <w:r w:rsidRPr="009577D3">
        <w:rPr>
          <w:sz w:val="22"/>
          <w:szCs w:val="22"/>
          <w:lang w:val="en-GB"/>
        </w:rPr>
        <w:t>(EU) No </w:t>
      </w:r>
      <w:r w:rsidRPr="009577D3">
        <w:rPr>
          <w:sz w:val="22"/>
          <w:szCs w:val="22"/>
          <w:lang w:val="en-GB" w:eastAsia="ja-JP"/>
        </w:rPr>
        <w:t>236/2014 of the European Parliament and of the Council of 11 March 2014 laying down common rules and procedures for the implementation of the Union's instruments for financing external action and</w:t>
      </w:r>
      <w:r w:rsidRPr="009577D3">
        <w:rPr>
          <w:sz w:val="22"/>
          <w:szCs w:val="22"/>
          <w:lang w:val="en-GB"/>
        </w:rPr>
        <w:t xml:space="preserve"> Regulation or other instrument under which this contract is to be financed - See Annex A2 of the practical guide.</w:t>
      </w:r>
    </w:p>
    <w:p w:rsidR="00977C00" w:rsidRPr="00F9055E" w:rsidRDefault="00977C00" w:rsidP="00E9047D">
      <w:pPr>
        <w:pStyle w:val="Blockquote"/>
        <w:jc w:val="both"/>
        <w:rPr>
          <w:b/>
          <w:bCs/>
          <w:sz w:val="22"/>
          <w:szCs w:val="22"/>
          <w:lang w:val="en-GB"/>
        </w:rPr>
      </w:pPr>
      <w:r w:rsidRPr="00F9055E">
        <w:rPr>
          <w:b/>
          <w:bCs/>
          <w:sz w:val="22"/>
          <w:szCs w:val="22"/>
          <w:lang w:val="en-GB"/>
        </w:rPr>
        <w:t>24. Additional information</w:t>
      </w:r>
    </w:p>
    <w:p w:rsidR="00977C00" w:rsidRPr="00F9055E" w:rsidRDefault="00977C00" w:rsidP="00235A71">
      <w:pPr>
        <w:pStyle w:val="Blockquote"/>
        <w:jc w:val="both"/>
        <w:rPr>
          <w:sz w:val="22"/>
          <w:szCs w:val="22"/>
          <w:lang w:val="en-GB"/>
        </w:rPr>
      </w:pPr>
      <w:r>
        <w:rPr>
          <w:sz w:val="22"/>
          <w:szCs w:val="22"/>
          <w:lang w:val="en-GB"/>
        </w:rPr>
        <w:t>N/A</w:t>
      </w:r>
    </w:p>
    <w:p w:rsidR="00977C00" w:rsidRPr="00F9055E" w:rsidRDefault="00977C00" w:rsidP="00235A71">
      <w:pPr>
        <w:pStyle w:val="Blockquote"/>
        <w:jc w:val="both"/>
        <w:rPr>
          <w:sz w:val="22"/>
          <w:szCs w:val="22"/>
          <w:lang w:val="en-GB"/>
        </w:rPr>
      </w:pPr>
    </w:p>
    <w:sectPr w:rsidR="00977C00" w:rsidRPr="00F9055E" w:rsidSect="00E147D3">
      <w:headerReference w:type="default" r:id="rId9"/>
      <w:footerReference w:type="default" r:id="rId10"/>
      <w:pgSz w:w="12240" w:h="15840"/>
      <w:pgMar w:top="709" w:right="1440" w:bottom="1276" w:left="1418" w:header="851" w:footer="6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00" w:rsidRDefault="00977C00">
      <w:r>
        <w:separator/>
      </w:r>
    </w:p>
  </w:endnote>
  <w:endnote w:type="continuationSeparator" w:id="1">
    <w:p w:rsidR="00977C00" w:rsidRDefault="00977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00" w:rsidRPr="00B33EE6" w:rsidRDefault="00977C00" w:rsidP="00F9055E">
    <w:pPr>
      <w:pStyle w:val="Footer"/>
      <w:tabs>
        <w:tab w:val="clear" w:pos="4320"/>
        <w:tab w:val="clear" w:pos="8640"/>
        <w:tab w:val="right" w:pos="9214"/>
      </w:tabs>
      <w:spacing w:before="120" w:after="0"/>
      <w:rPr>
        <w:b/>
        <w:bCs/>
        <w:sz w:val="20"/>
        <w:szCs w:val="20"/>
        <w:lang w:val="en-GB"/>
      </w:rPr>
    </w:pPr>
    <w:r w:rsidRPr="002A00A4">
      <w:rPr>
        <w:b/>
        <w:bCs/>
        <w:sz w:val="20"/>
        <w:szCs w:val="20"/>
      </w:rPr>
      <w:t>August 2018</w:t>
    </w:r>
    <w:r>
      <w:rPr>
        <w:sz w:val="20"/>
        <w:szCs w:val="20"/>
      </w:rPr>
      <w:t xml:space="preserve"> </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3</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7E23C1">
        <w:rPr>
          <w:rStyle w:val="PageNumber"/>
          <w:noProof/>
          <w:sz w:val="18"/>
          <w:szCs w:val="18"/>
          <w:lang w:val="en-GB"/>
        </w:rPr>
        <w:t>5</w:t>
      </w:r>
    </w:fldSimple>
  </w:p>
  <w:p w:rsidR="00977C00" w:rsidRPr="00B33EE6" w:rsidRDefault="00977C00"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00" w:rsidRDefault="00977C00">
      <w:r>
        <w:separator/>
      </w:r>
    </w:p>
  </w:footnote>
  <w:footnote w:type="continuationSeparator" w:id="1">
    <w:p w:rsidR="00977C00" w:rsidRDefault="00977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00" w:rsidRPr="001B65B3" w:rsidRDefault="00977C00" w:rsidP="00023990">
    <w:pPr>
      <w:pStyle w:val="Header"/>
      <w:spacing w:before="0" w:after="0"/>
      <w:jc w:val="center"/>
      <w:rPr>
        <w:noProof/>
        <w:sz w:val="20"/>
        <w:szCs w:val="20"/>
      </w:rPr>
    </w:pPr>
    <w:r w:rsidRPr="00C94BE7">
      <w:rPr>
        <w:noProof/>
        <w:sz w:val="20"/>
        <w:szCs w:val="20"/>
      </w:rPr>
      <w:t xml:space="preserve">Project </w:t>
    </w:r>
    <w:r w:rsidRPr="001B65B3">
      <w:rPr>
        <w:noProof/>
        <w:sz w:val="20"/>
        <w:szCs w:val="20"/>
      </w:rPr>
      <w:t>Title: “</w:t>
    </w:r>
    <w:r w:rsidRPr="001B65B3">
      <w:rPr>
        <w:sz w:val="20"/>
        <w:szCs w:val="20"/>
        <w:lang w:val="en-GB" w:eastAsia="en-GB"/>
      </w:rPr>
      <w:t>Unified information system for Exchanging Information between primary health units in the cross-border area for emergency health cases</w:t>
    </w:r>
    <w:r w:rsidRPr="001B65B3">
      <w:rPr>
        <w:noProof/>
        <w:sz w:val="20"/>
        <w:szCs w:val="20"/>
      </w:rPr>
      <w:t>”</w:t>
    </w:r>
  </w:p>
  <w:p w:rsidR="00977C00" w:rsidRPr="001B65B3" w:rsidRDefault="00977C00" w:rsidP="00023990">
    <w:pPr>
      <w:pStyle w:val="Header"/>
      <w:spacing w:before="0" w:after="0"/>
      <w:jc w:val="center"/>
      <w:rPr>
        <w:noProof/>
        <w:sz w:val="20"/>
        <w:szCs w:val="20"/>
      </w:rPr>
    </w:pPr>
    <w:r w:rsidRPr="001B65B3">
      <w:rPr>
        <w:noProof/>
        <w:sz w:val="20"/>
        <w:szCs w:val="20"/>
      </w:rPr>
      <w:t>Project Acronym:</w:t>
    </w:r>
    <w:r w:rsidRPr="001B65B3">
      <w:rPr>
        <w:noProof/>
        <w:sz w:val="20"/>
        <w:szCs w:val="20"/>
        <w:lang w:val="mk-MK"/>
      </w:rPr>
      <w:t xml:space="preserve"> </w:t>
    </w:r>
    <w:r w:rsidRPr="001B65B3">
      <w:rPr>
        <w:sz w:val="20"/>
        <w:szCs w:val="20"/>
        <w:lang w:val="en-GB" w:eastAsia="en-GB"/>
      </w:rPr>
      <w:t>HEALTH-INFO</w:t>
    </w:r>
    <w:r w:rsidRPr="001B65B3">
      <w:rPr>
        <w:noProof/>
        <w:sz w:val="20"/>
        <w:szCs w:val="20"/>
      </w:rPr>
      <w:t xml:space="preserve"> Contract No: </w:t>
    </w:r>
    <w:r w:rsidRPr="001B65B3">
      <w:rPr>
        <w:sz w:val="20"/>
        <w:szCs w:val="20"/>
        <w:lang w:val="bg-BG" w:eastAsia="en-GB"/>
      </w:rPr>
      <w:t>CN1 – SO1.2 – SC036</w:t>
    </w:r>
  </w:p>
  <w:p w:rsidR="00977C00" w:rsidRPr="001B65B3" w:rsidRDefault="00977C00" w:rsidP="00023990">
    <w:pPr>
      <w:pStyle w:val="Header"/>
      <w:spacing w:before="0" w:after="0"/>
      <w:jc w:val="center"/>
      <w:rPr>
        <w:noProof/>
        <w:sz w:val="20"/>
        <w:szCs w:val="20"/>
      </w:rPr>
    </w:pPr>
    <w:r w:rsidRPr="001B65B3">
      <w:rPr>
        <w:noProof/>
        <w:sz w:val="20"/>
        <w:szCs w:val="20"/>
      </w:rPr>
      <w:t>Financed by INTERREG IPA Cross-Border Programme Greece – The former Yugoslav Republic of Macedonia 2014-2020</w:t>
    </w:r>
  </w:p>
  <w:p w:rsidR="00977C00" w:rsidRDefault="00977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CF6670D"/>
    <w:multiLevelType w:val="hybridMultilevel"/>
    <w:tmpl w:val="B8B82230"/>
    <w:lvl w:ilvl="0" w:tplc="18C6B532">
      <w:start w:val="1"/>
      <w:numFmt w:val="decimal"/>
      <w:lvlText w:val="%1)"/>
      <w:lvlJc w:val="left"/>
      <w:pPr>
        <w:ind w:left="717" w:hanging="360"/>
      </w:pPr>
      <w:rPr>
        <w:rFonts w:hint="default"/>
        <w:b/>
        <w:bCs/>
        <w:u w:val="single"/>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4F356FE3"/>
    <w:multiLevelType w:val="hybridMultilevel"/>
    <w:tmpl w:val="429CB1AE"/>
    <w:lvl w:ilvl="0" w:tplc="042F0001">
      <w:start w:val="1"/>
      <w:numFmt w:val="bullet"/>
      <w:lvlText w:val=""/>
      <w:lvlJc w:val="left"/>
      <w:pPr>
        <w:ind w:left="1080" w:hanging="360"/>
      </w:pPr>
      <w:rPr>
        <w:rFonts w:ascii="Symbol" w:hAnsi="Symbol" w:cs="Symbo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1"/>
  </w:num>
  <w:num w:numId="35">
    <w:abstractNumId w:val="34"/>
  </w:num>
  <w:num w:numId="36">
    <w:abstractNumId w:val="33"/>
  </w:num>
  <w:num w:numId="37">
    <w:abstractNumId w:val="37"/>
  </w:num>
  <w:num w:numId="38">
    <w:abstractNumId w:val="39"/>
  </w:num>
  <w:num w:numId="39">
    <w:abstractNumId w:val="44"/>
  </w:num>
  <w:num w:numId="40">
    <w:abstractNumId w:val="45"/>
  </w:num>
  <w:num w:numId="41">
    <w:abstractNumId w:val="40"/>
  </w:num>
  <w:num w:numId="42">
    <w:abstractNumId w:val="42"/>
  </w:num>
  <w:num w:numId="43">
    <w:abstractNumId w:val="38"/>
  </w:num>
  <w:num w:numId="44">
    <w:abstractNumId w:val="43"/>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116E"/>
    <w:rsid w:val="00002435"/>
    <w:rsid w:val="00006898"/>
    <w:rsid w:val="00012223"/>
    <w:rsid w:val="00012AF1"/>
    <w:rsid w:val="00013EB7"/>
    <w:rsid w:val="00013F0F"/>
    <w:rsid w:val="00014B76"/>
    <w:rsid w:val="0002004D"/>
    <w:rsid w:val="00022D5F"/>
    <w:rsid w:val="00023990"/>
    <w:rsid w:val="0003004C"/>
    <w:rsid w:val="00030910"/>
    <w:rsid w:val="000333FE"/>
    <w:rsid w:val="00063FB5"/>
    <w:rsid w:val="00087A72"/>
    <w:rsid w:val="00095030"/>
    <w:rsid w:val="000A3758"/>
    <w:rsid w:val="000B7C91"/>
    <w:rsid w:val="000C1101"/>
    <w:rsid w:val="000C1522"/>
    <w:rsid w:val="000D1732"/>
    <w:rsid w:val="000D3EBF"/>
    <w:rsid w:val="000E4709"/>
    <w:rsid w:val="000F0F6C"/>
    <w:rsid w:val="000F1340"/>
    <w:rsid w:val="000F5DEF"/>
    <w:rsid w:val="0010162C"/>
    <w:rsid w:val="00103E2A"/>
    <w:rsid w:val="00105302"/>
    <w:rsid w:val="0014405E"/>
    <w:rsid w:val="00144FA6"/>
    <w:rsid w:val="00145CFA"/>
    <w:rsid w:val="00150687"/>
    <w:rsid w:val="001507B6"/>
    <w:rsid w:val="001661F7"/>
    <w:rsid w:val="00171F2E"/>
    <w:rsid w:val="00180D47"/>
    <w:rsid w:val="001903F3"/>
    <w:rsid w:val="001951FE"/>
    <w:rsid w:val="001A3A5A"/>
    <w:rsid w:val="001A59BB"/>
    <w:rsid w:val="001B2571"/>
    <w:rsid w:val="001B65B3"/>
    <w:rsid w:val="001C21A2"/>
    <w:rsid w:val="001C64F1"/>
    <w:rsid w:val="001D19A6"/>
    <w:rsid w:val="001D55F7"/>
    <w:rsid w:val="001E50A2"/>
    <w:rsid w:val="001F0839"/>
    <w:rsid w:val="001F1546"/>
    <w:rsid w:val="001F780C"/>
    <w:rsid w:val="00201320"/>
    <w:rsid w:val="00212656"/>
    <w:rsid w:val="00213E14"/>
    <w:rsid w:val="00216179"/>
    <w:rsid w:val="0022393F"/>
    <w:rsid w:val="00226462"/>
    <w:rsid w:val="00226829"/>
    <w:rsid w:val="00233B9D"/>
    <w:rsid w:val="00233DDA"/>
    <w:rsid w:val="00235A71"/>
    <w:rsid w:val="002413EA"/>
    <w:rsid w:val="00243849"/>
    <w:rsid w:val="00253546"/>
    <w:rsid w:val="002575AA"/>
    <w:rsid w:val="00266EB9"/>
    <w:rsid w:val="002753AD"/>
    <w:rsid w:val="002A00A4"/>
    <w:rsid w:val="002B2145"/>
    <w:rsid w:val="002C18E0"/>
    <w:rsid w:val="002D266E"/>
    <w:rsid w:val="002D4121"/>
    <w:rsid w:val="002E1B83"/>
    <w:rsid w:val="002E2635"/>
    <w:rsid w:val="002E7D33"/>
    <w:rsid w:val="002F4E69"/>
    <w:rsid w:val="003045C3"/>
    <w:rsid w:val="00313F6B"/>
    <w:rsid w:val="00322D52"/>
    <w:rsid w:val="003232ED"/>
    <w:rsid w:val="00323BDD"/>
    <w:rsid w:val="003262FC"/>
    <w:rsid w:val="00330261"/>
    <w:rsid w:val="0033772B"/>
    <w:rsid w:val="003378F6"/>
    <w:rsid w:val="00342E7F"/>
    <w:rsid w:val="00347673"/>
    <w:rsid w:val="003574F5"/>
    <w:rsid w:val="00357E25"/>
    <w:rsid w:val="00362824"/>
    <w:rsid w:val="00364564"/>
    <w:rsid w:val="003717BC"/>
    <w:rsid w:val="00382CB3"/>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1307B"/>
    <w:rsid w:val="00424124"/>
    <w:rsid w:val="0043533D"/>
    <w:rsid w:val="0045494F"/>
    <w:rsid w:val="004567DF"/>
    <w:rsid w:val="00472630"/>
    <w:rsid w:val="00472A1B"/>
    <w:rsid w:val="00473883"/>
    <w:rsid w:val="00476D80"/>
    <w:rsid w:val="004850B4"/>
    <w:rsid w:val="004901C2"/>
    <w:rsid w:val="004957E5"/>
    <w:rsid w:val="004A275A"/>
    <w:rsid w:val="004C21CC"/>
    <w:rsid w:val="004C49B2"/>
    <w:rsid w:val="004C7889"/>
    <w:rsid w:val="004D5EDB"/>
    <w:rsid w:val="004E083B"/>
    <w:rsid w:val="004E1482"/>
    <w:rsid w:val="004E691C"/>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2D7"/>
    <w:rsid w:val="00551429"/>
    <w:rsid w:val="00553C32"/>
    <w:rsid w:val="0056183E"/>
    <w:rsid w:val="005639EC"/>
    <w:rsid w:val="00565A69"/>
    <w:rsid w:val="00571687"/>
    <w:rsid w:val="00572F15"/>
    <w:rsid w:val="00573F7A"/>
    <w:rsid w:val="00584BF4"/>
    <w:rsid w:val="00584D96"/>
    <w:rsid w:val="00586DBB"/>
    <w:rsid w:val="00590ADB"/>
    <w:rsid w:val="005B10FD"/>
    <w:rsid w:val="005B35A2"/>
    <w:rsid w:val="005B4F80"/>
    <w:rsid w:val="005B5E3C"/>
    <w:rsid w:val="005D3AAA"/>
    <w:rsid w:val="005D41DD"/>
    <w:rsid w:val="005F4587"/>
    <w:rsid w:val="005F776D"/>
    <w:rsid w:val="0060359F"/>
    <w:rsid w:val="0061336A"/>
    <w:rsid w:val="00617B70"/>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3A45"/>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32B71"/>
    <w:rsid w:val="007471C5"/>
    <w:rsid w:val="00750FF8"/>
    <w:rsid w:val="00753FC2"/>
    <w:rsid w:val="00756C38"/>
    <w:rsid w:val="00761673"/>
    <w:rsid w:val="00761893"/>
    <w:rsid w:val="007653F4"/>
    <w:rsid w:val="00770822"/>
    <w:rsid w:val="007727F3"/>
    <w:rsid w:val="00781C14"/>
    <w:rsid w:val="007874C8"/>
    <w:rsid w:val="007933E6"/>
    <w:rsid w:val="00794A92"/>
    <w:rsid w:val="00796976"/>
    <w:rsid w:val="00796CC5"/>
    <w:rsid w:val="007A04AC"/>
    <w:rsid w:val="007A4037"/>
    <w:rsid w:val="007B286D"/>
    <w:rsid w:val="007C352C"/>
    <w:rsid w:val="007D51F2"/>
    <w:rsid w:val="007D6292"/>
    <w:rsid w:val="007D761E"/>
    <w:rsid w:val="007E23C1"/>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47041"/>
    <w:rsid w:val="00862885"/>
    <w:rsid w:val="0087086B"/>
    <w:rsid w:val="00881C2D"/>
    <w:rsid w:val="00894E29"/>
    <w:rsid w:val="0089693D"/>
    <w:rsid w:val="008A1514"/>
    <w:rsid w:val="008B0830"/>
    <w:rsid w:val="008B77CD"/>
    <w:rsid w:val="008C3178"/>
    <w:rsid w:val="008C68A0"/>
    <w:rsid w:val="008D1243"/>
    <w:rsid w:val="008D3E45"/>
    <w:rsid w:val="008E2D12"/>
    <w:rsid w:val="009055F3"/>
    <w:rsid w:val="009066B6"/>
    <w:rsid w:val="00907556"/>
    <w:rsid w:val="00913817"/>
    <w:rsid w:val="00915AA6"/>
    <w:rsid w:val="00925F7F"/>
    <w:rsid w:val="0092731B"/>
    <w:rsid w:val="009317C0"/>
    <w:rsid w:val="009352F4"/>
    <w:rsid w:val="00940E1D"/>
    <w:rsid w:val="009510CB"/>
    <w:rsid w:val="00952960"/>
    <w:rsid w:val="00954FB8"/>
    <w:rsid w:val="00956BA0"/>
    <w:rsid w:val="009577D3"/>
    <w:rsid w:val="009707C4"/>
    <w:rsid w:val="00970B01"/>
    <w:rsid w:val="00971962"/>
    <w:rsid w:val="00971CC5"/>
    <w:rsid w:val="00977C00"/>
    <w:rsid w:val="00991002"/>
    <w:rsid w:val="0099401F"/>
    <w:rsid w:val="00994EA3"/>
    <w:rsid w:val="009B06B5"/>
    <w:rsid w:val="009B69BE"/>
    <w:rsid w:val="009E5BC1"/>
    <w:rsid w:val="009F128B"/>
    <w:rsid w:val="009F5FB4"/>
    <w:rsid w:val="00A00BD5"/>
    <w:rsid w:val="00A02E6B"/>
    <w:rsid w:val="00A03055"/>
    <w:rsid w:val="00A046E7"/>
    <w:rsid w:val="00A04B00"/>
    <w:rsid w:val="00A11931"/>
    <w:rsid w:val="00A1313A"/>
    <w:rsid w:val="00A15569"/>
    <w:rsid w:val="00A171EA"/>
    <w:rsid w:val="00A22177"/>
    <w:rsid w:val="00A236A4"/>
    <w:rsid w:val="00A23B0A"/>
    <w:rsid w:val="00A36F1C"/>
    <w:rsid w:val="00A433A6"/>
    <w:rsid w:val="00A43E7A"/>
    <w:rsid w:val="00A46ED3"/>
    <w:rsid w:val="00A666EC"/>
    <w:rsid w:val="00A779FE"/>
    <w:rsid w:val="00A77B07"/>
    <w:rsid w:val="00A84E04"/>
    <w:rsid w:val="00A85E8A"/>
    <w:rsid w:val="00A94ED6"/>
    <w:rsid w:val="00A97B08"/>
    <w:rsid w:val="00AA5256"/>
    <w:rsid w:val="00AA7F22"/>
    <w:rsid w:val="00AC0D0C"/>
    <w:rsid w:val="00AC4530"/>
    <w:rsid w:val="00AC7E0D"/>
    <w:rsid w:val="00AD6742"/>
    <w:rsid w:val="00AE1D8D"/>
    <w:rsid w:val="00AE4633"/>
    <w:rsid w:val="00AE6A5B"/>
    <w:rsid w:val="00AF0B6B"/>
    <w:rsid w:val="00AF7BB3"/>
    <w:rsid w:val="00B0031A"/>
    <w:rsid w:val="00B063F9"/>
    <w:rsid w:val="00B06D60"/>
    <w:rsid w:val="00B112A1"/>
    <w:rsid w:val="00B14398"/>
    <w:rsid w:val="00B200AF"/>
    <w:rsid w:val="00B27B8B"/>
    <w:rsid w:val="00B27FEA"/>
    <w:rsid w:val="00B30D04"/>
    <w:rsid w:val="00B33EE6"/>
    <w:rsid w:val="00B46840"/>
    <w:rsid w:val="00B503CB"/>
    <w:rsid w:val="00B60EC5"/>
    <w:rsid w:val="00B65957"/>
    <w:rsid w:val="00B7586A"/>
    <w:rsid w:val="00B805A5"/>
    <w:rsid w:val="00B84AED"/>
    <w:rsid w:val="00B90EE0"/>
    <w:rsid w:val="00B92478"/>
    <w:rsid w:val="00BA0765"/>
    <w:rsid w:val="00BA44A3"/>
    <w:rsid w:val="00BA7C3E"/>
    <w:rsid w:val="00BB2689"/>
    <w:rsid w:val="00BC353E"/>
    <w:rsid w:val="00BD65BA"/>
    <w:rsid w:val="00BE08EC"/>
    <w:rsid w:val="00BE3544"/>
    <w:rsid w:val="00BE595A"/>
    <w:rsid w:val="00BE783C"/>
    <w:rsid w:val="00BF50DD"/>
    <w:rsid w:val="00C00D44"/>
    <w:rsid w:val="00C0772E"/>
    <w:rsid w:val="00C147B2"/>
    <w:rsid w:val="00C171B6"/>
    <w:rsid w:val="00C2011B"/>
    <w:rsid w:val="00C2062A"/>
    <w:rsid w:val="00C30183"/>
    <w:rsid w:val="00C316FC"/>
    <w:rsid w:val="00C3644F"/>
    <w:rsid w:val="00C36666"/>
    <w:rsid w:val="00C460D8"/>
    <w:rsid w:val="00C561B8"/>
    <w:rsid w:val="00C61B8C"/>
    <w:rsid w:val="00C712DE"/>
    <w:rsid w:val="00C8005B"/>
    <w:rsid w:val="00C836E5"/>
    <w:rsid w:val="00C83C65"/>
    <w:rsid w:val="00C840D0"/>
    <w:rsid w:val="00C94BE7"/>
    <w:rsid w:val="00CA3B1B"/>
    <w:rsid w:val="00CB23E3"/>
    <w:rsid w:val="00CB759D"/>
    <w:rsid w:val="00CB7AAE"/>
    <w:rsid w:val="00CC0A41"/>
    <w:rsid w:val="00CC3BA0"/>
    <w:rsid w:val="00CC48C9"/>
    <w:rsid w:val="00CE49A1"/>
    <w:rsid w:val="00CF759C"/>
    <w:rsid w:val="00D00216"/>
    <w:rsid w:val="00D011CD"/>
    <w:rsid w:val="00D14A9D"/>
    <w:rsid w:val="00D17A30"/>
    <w:rsid w:val="00D225CC"/>
    <w:rsid w:val="00D22682"/>
    <w:rsid w:val="00D240C3"/>
    <w:rsid w:val="00D2786B"/>
    <w:rsid w:val="00D32849"/>
    <w:rsid w:val="00D33DD9"/>
    <w:rsid w:val="00D46724"/>
    <w:rsid w:val="00D517A4"/>
    <w:rsid w:val="00D525EA"/>
    <w:rsid w:val="00D549F4"/>
    <w:rsid w:val="00D64101"/>
    <w:rsid w:val="00D93082"/>
    <w:rsid w:val="00DA0ABA"/>
    <w:rsid w:val="00DC0253"/>
    <w:rsid w:val="00DC4F70"/>
    <w:rsid w:val="00DC753D"/>
    <w:rsid w:val="00DD0CD4"/>
    <w:rsid w:val="00E147D3"/>
    <w:rsid w:val="00E1782A"/>
    <w:rsid w:val="00E21BC3"/>
    <w:rsid w:val="00E23A94"/>
    <w:rsid w:val="00E30BB5"/>
    <w:rsid w:val="00E31447"/>
    <w:rsid w:val="00E422A2"/>
    <w:rsid w:val="00E5220B"/>
    <w:rsid w:val="00E6172B"/>
    <w:rsid w:val="00E66A55"/>
    <w:rsid w:val="00E711C9"/>
    <w:rsid w:val="00E813B7"/>
    <w:rsid w:val="00E82874"/>
    <w:rsid w:val="00E845AC"/>
    <w:rsid w:val="00E9047D"/>
    <w:rsid w:val="00EA399C"/>
    <w:rsid w:val="00EB4C19"/>
    <w:rsid w:val="00EC7EB7"/>
    <w:rsid w:val="00ED5381"/>
    <w:rsid w:val="00EE0A07"/>
    <w:rsid w:val="00EE6E92"/>
    <w:rsid w:val="00EF03C9"/>
    <w:rsid w:val="00EF0A8C"/>
    <w:rsid w:val="00EF3EB4"/>
    <w:rsid w:val="00EF6A28"/>
    <w:rsid w:val="00EF6FBF"/>
    <w:rsid w:val="00F014D9"/>
    <w:rsid w:val="00F05BF1"/>
    <w:rsid w:val="00F07EE2"/>
    <w:rsid w:val="00F1778E"/>
    <w:rsid w:val="00F17A90"/>
    <w:rsid w:val="00F233FF"/>
    <w:rsid w:val="00F235FF"/>
    <w:rsid w:val="00F27C45"/>
    <w:rsid w:val="00F33C45"/>
    <w:rsid w:val="00F46873"/>
    <w:rsid w:val="00F4786D"/>
    <w:rsid w:val="00F504CC"/>
    <w:rsid w:val="00F50E8B"/>
    <w:rsid w:val="00F60220"/>
    <w:rsid w:val="00F77C8A"/>
    <w:rsid w:val="00F9055E"/>
    <w:rsid w:val="00F91683"/>
    <w:rsid w:val="00FA17FC"/>
    <w:rsid w:val="00FB17AC"/>
    <w:rsid w:val="00FC622D"/>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B8"/>
    <w:pPr>
      <w:widowControl w:val="0"/>
      <w:spacing w:before="100" w:after="100"/>
    </w:pPr>
    <w:rPr>
      <w:sz w:val="24"/>
      <w:szCs w:val="24"/>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72A1B"/>
    <w:rPr>
      <w:rFonts w:ascii="Cambria" w:hAnsi="Cambria" w:cs="Cambria"/>
      <w:b/>
      <w:bCs/>
      <w:i/>
      <w:iCs/>
      <w:sz w:val="28"/>
      <w:szCs w:val="28"/>
    </w:rPr>
  </w:style>
  <w:style w:type="paragraph" w:customStyle="1" w:styleId="DefinitionTerm">
    <w:name w:val="Definition Term"/>
    <w:basedOn w:val="Normal"/>
    <w:next w:val="DefinitionList"/>
    <w:uiPriority w:val="99"/>
    <w:rsid w:val="00C561B8"/>
    <w:pPr>
      <w:spacing w:before="0" w:after="0"/>
    </w:pPr>
  </w:style>
  <w:style w:type="paragraph" w:customStyle="1" w:styleId="DefinitionList">
    <w:name w:val="Definition List"/>
    <w:basedOn w:val="Normal"/>
    <w:next w:val="DefinitionTerm"/>
    <w:uiPriority w:val="99"/>
    <w:rsid w:val="00C561B8"/>
    <w:pPr>
      <w:spacing w:before="0" w:after="0"/>
      <w:ind w:left="360"/>
    </w:pPr>
  </w:style>
  <w:style w:type="character" w:customStyle="1" w:styleId="Definition">
    <w:name w:val="Definition"/>
    <w:uiPriority w:val="99"/>
    <w:rsid w:val="00C561B8"/>
    <w:rPr>
      <w:i/>
      <w:iCs/>
    </w:rPr>
  </w:style>
  <w:style w:type="paragraph" w:customStyle="1" w:styleId="H1">
    <w:name w:val="H1"/>
    <w:basedOn w:val="Normal"/>
    <w:next w:val="Normal"/>
    <w:uiPriority w:val="99"/>
    <w:rsid w:val="00C561B8"/>
    <w:pPr>
      <w:keepNext/>
      <w:outlineLvl w:val="1"/>
    </w:pPr>
    <w:rPr>
      <w:b/>
      <w:bCs/>
      <w:kern w:val="36"/>
      <w:sz w:val="48"/>
      <w:szCs w:val="48"/>
    </w:rPr>
  </w:style>
  <w:style w:type="paragraph" w:customStyle="1" w:styleId="H2">
    <w:name w:val="H2"/>
    <w:basedOn w:val="Normal"/>
    <w:next w:val="Normal"/>
    <w:uiPriority w:val="99"/>
    <w:rsid w:val="00C561B8"/>
    <w:pPr>
      <w:keepNext/>
      <w:outlineLvl w:val="2"/>
    </w:pPr>
    <w:rPr>
      <w:b/>
      <w:bCs/>
      <w:sz w:val="36"/>
      <w:szCs w:val="36"/>
    </w:rPr>
  </w:style>
  <w:style w:type="paragraph" w:customStyle="1" w:styleId="H3">
    <w:name w:val="H3"/>
    <w:basedOn w:val="Normal"/>
    <w:next w:val="Normal"/>
    <w:uiPriority w:val="99"/>
    <w:rsid w:val="00C561B8"/>
    <w:pPr>
      <w:keepNext/>
      <w:outlineLvl w:val="3"/>
    </w:pPr>
    <w:rPr>
      <w:b/>
      <w:bCs/>
      <w:sz w:val="28"/>
      <w:szCs w:val="28"/>
    </w:rPr>
  </w:style>
  <w:style w:type="paragraph" w:customStyle="1" w:styleId="H4">
    <w:name w:val="H4"/>
    <w:basedOn w:val="Normal"/>
    <w:next w:val="Normal"/>
    <w:uiPriority w:val="99"/>
    <w:rsid w:val="00C561B8"/>
    <w:pPr>
      <w:keepNext/>
      <w:outlineLvl w:val="4"/>
    </w:pPr>
    <w:rPr>
      <w:b/>
      <w:bCs/>
    </w:rPr>
  </w:style>
  <w:style w:type="paragraph" w:customStyle="1" w:styleId="H5">
    <w:name w:val="H5"/>
    <w:basedOn w:val="Normal"/>
    <w:next w:val="Normal"/>
    <w:uiPriority w:val="99"/>
    <w:rsid w:val="00C561B8"/>
    <w:pPr>
      <w:keepNext/>
      <w:outlineLvl w:val="5"/>
    </w:pPr>
    <w:rPr>
      <w:b/>
      <w:bCs/>
      <w:sz w:val="20"/>
      <w:szCs w:val="20"/>
    </w:rPr>
  </w:style>
  <w:style w:type="paragraph" w:customStyle="1" w:styleId="H6">
    <w:name w:val="H6"/>
    <w:basedOn w:val="Normal"/>
    <w:next w:val="Normal"/>
    <w:uiPriority w:val="99"/>
    <w:rsid w:val="00C561B8"/>
    <w:pPr>
      <w:keepNext/>
      <w:outlineLvl w:val="6"/>
    </w:pPr>
    <w:rPr>
      <w:b/>
      <w:bCs/>
      <w:sz w:val="16"/>
      <w:szCs w:val="16"/>
    </w:rPr>
  </w:style>
  <w:style w:type="paragraph" w:customStyle="1" w:styleId="Address">
    <w:name w:val="Address"/>
    <w:basedOn w:val="Normal"/>
    <w:next w:val="Normal"/>
    <w:uiPriority w:val="99"/>
    <w:rsid w:val="00C561B8"/>
    <w:pPr>
      <w:spacing w:before="0" w:after="0"/>
    </w:pPr>
    <w:rPr>
      <w:i/>
      <w:iCs/>
    </w:rPr>
  </w:style>
  <w:style w:type="paragraph" w:customStyle="1" w:styleId="Blockquote">
    <w:name w:val="Blockquote"/>
    <w:basedOn w:val="Normal"/>
    <w:uiPriority w:val="99"/>
    <w:rsid w:val="00C561B8"/>
    <w:pPr>
      <w:ind w:left="360" w:right="360"/>
    </w:pPr>
  </w:style>
  <w:style w:type="character" w:customStyle="1" w:styleId="CITE">
    <w:name w:val="CITE"/>
    <w:uiPriority w:val="99"/>
    <w:rsid w:val="00C561B8"/>
    <w:rPr>
      <w:i/>
      <w:iCs/>
    </w:rPr>
  </w:style>
  <w:style w:type="character" w:customStyle="1" w:styleId="CODE">
    <w:name w:val="CODE"/>
    <w:uiPriority w:val="99"/>
    <w:rsid w:val="00C561B8"/>
    <w:rPr>
      <w:rFonts w:ascii="Courier New" w:hAnsi="Courier New" w:cs="Courier New"/>
      <w:sz w:val="20"/>
      <w:szCs w:val="20"/>
    </w:rPr>
  </w:style>
  <w:style w:type="character" w:styleId="Emphasis">
    <w:name w:val="Emphasis"/>
    <w:basedOn w:val="DefaultParagraphFont"/>
    <w:uiPriority w:val="99"/>
    <w:qFormat/>
    <w:rsid w:val="00C561B8"/>
    <w:rPr>
      <w:i/>
      <w:iCs/>
    </w:rPr>
  </w:style>
  <w:style w:type="character" w:styleId="Hyperlink">
    <w:name w:val="Hyperlink"/>
    <w:basedOn w:val="DefaultParagraphFont"/>
    <w:uiPriority w:val="99"/>
    <w:rsid w:val="00C561B8"/>
    <w:rPr>
      <w:color w:val="0000FF"/>
      <w:u w:val="single"/>
    </w:rPr>
  </w:style>
  <w:style w:type="character" w:styleId="FollowedHyperlink">
    <w:name w:val="FollowedHyperlink"/>
    <w:basedOn w:val="DefaultParagraphFont"/>
    <w:uiPriority w:val="99"/>
    <w:rsid w:val="00C561B8"/>
    <w:rPr>
      <w:color w:val="800080"/>
      <w:u w:val="single"/>
    </w:rPr>
  </w:style>
  <w:style w:type="character" w:customStyle="1" w:styleId="Keyboard">
    <w:name w:val="Keyboard"/>
    <w:uiPriority w:val="99"/>
    <w:rsid w:val="00C561B8"/>
    <w:rPr>
      <w:rFonts w:ascii="Courier New" w:hAnsi="Courier New" w:cs="Courier New"/>
      <w:b/>
      <w:bCs/>
      <w:sz w:val="20"/>
      <w:szCs w:val="20"/>
    </w:rPr>
  </w:style>
  <w:style w:type="paragraph" w:customStyle="1" w:styleId="Preformatted">
    <w:name w:val="Preformatted"/>
    <w:basedOn w:val="Normal"/>
    <w:uiPriority w:val="99"/>
    <w:rsid w:val="00C561B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C561B8"/>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72A1B"/>
    <w:rPr>
      <w:rFonts w:ascii="Arial" w:hAnsi="Arial" w:cs="Arial"/>
      <w:vanish/>
      <w:sz w:val="16"/>
      <w:szCs w:val="16"/>
    </w:rPr>
  </w:style>
  <w:style w:type="paragraph" w:styleId="z-TopofForm">
    <w:name w:val="HTML Top of Form"/>
    <w:basedOn w:val="Normal"/>
    <w:next w:val="Normal"/>
    <w:link w:val="z-TopofFormChar"/>
    <w:hidden/>
    <w:uiPriority w:val="99"/>
    <w:rsid w:val="00C561B8"/>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72A1B"/>
    <w:rPr>
      <w:rFonts w:ascii="Arial" w:hAnsi="Arial" w:cs="Arial"/>
      <w:vanish/>
      <w:sz w:val="16"/>
      <w:szCs w:val="16"/>
    </w:rPr>
  </w:style>
  <w:style w:type="character" w:customStyle="1" w:styleId="Sample">
    <w:name w:val="Sample"/>
    <w:uiPriority w:val="99"/>
    <w:rsid w:val="00C561B8"/>
    <w:rPr>
      <w:rFonts w:ascii="Courier New" w:hAnsi="Courier New" w:cs="Courier New"/>
    </w:rPr>
  </w:style>
  <w:style w:type="character" w:styleId="Strong">
    <w:name w:val="Strong"/>
    <w:basedOn w:val="DefaultParagraphFont"/>
    <w:uiPriority w:val="99"/>
    <w:qFormat/>
    <w:rsid w:val="00C561B8"/>
    <w:rPr>
      <w:b/>
      <w:bCs/>
    </w:rPr>
  </w:style>
  <w:style w:type="character" w:customStyle="1" w:styleId="Typewriter">
    <w:name w:val="Typewriter"/>
    <w:uiPriority w:val="99"/>
    <w:rsid w:val="00C561B8"/>
    <w:rPr>
      <w:rFonts w:ascii="Courier New" w:hAnsi="Courier New" w:cs="Courier New"/>
      <w:sz w:val="20"/>
      <w:szCs w:val="20"/>
    </w:rPr>
  </w:style>
  <w:style w:type="character" w:customStyle="1" w:styleId="Variable">
    <w:name w:val="Variable"/>
    <w:uiPriority w:val="99"/>
    <w:rsid w:val="00C561B8"/>
    <w:rPr>
      <w:i/>
      <w:iCs/>
    </w:rPr>
  </w:style>
  <w:style w:type="character" w:customStyle="1" w:styleId="HTMLMarkup">
    <w:name w:val="HTML Markup"/>
    <w:uiPriority w:val="99"/>
    <w:rsid w:val="00C561B8"/>
    <w:rPr>
      <w:vanish/>
      <w:color w:val="FF0000"/>
    </w:rPr>
  </w:style>
  <w:style w:type="character" w:customStyle="1" w:styleId="Comment">
    <w:name w:val="Comment"/>
    <w:uiPriority w:val="99"/>
    <w:rsid w:val="00C561B8"/>
    <w:rPr>
      <w:vanish/>
    </w:rPr>
  </w:style>
  <w:style w:type="paragraph" w:styleId="DocumentMap">
    <w:name w:val="Document Map"/>
    <w:basedOn w:val="Normal"/>
    <w:link w:val="DocumentMapChar"/>
    <w:uiPriority w:val="99"/>
    <w:semiHidden/>
    <w:rsid w:val="00C561B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72A1B"/>
    <w:rPr>
      <w:sz w:val="2"/>
      <w:szCs w:val="2"/>
    </w:rPr>
  </w:style>
  <w:style w:type="paragraph" w:styleId="Header">
    <w:name w:val="header"/>
    <w:aliases w:val="(17) EPR Header"/>
    <w:basedOn w:val="Normal"/>
    <w:link w:val="HeaderChar"/>
    <w:uiPriority w:val="99"/>
    <w:rsid w:val="00C561B8"/>
    <w:pPr>
      <w:tabs>
        <w:tab w:val="center" w:pos="4320"/>
        <w:tab w:val="right" w:pos="8640"/>
      </w:tabs>
    </w:pPr>
  </w:style>
  <w:style w:type="character" w:customStyle="1" w:styleId="HeaderChar">
    <w:name w:val="Header Char"/>
    <w:aliases w:val="(17) EPR Header Char"/>
    <w:basedOn w:val="DefaultParagraphFont"/>
    <w:link w:val="Header"/>
    <w:uiPriority w:val="99"/>
    <w:locked/>
    <w:rsid w:val="00023990"/>
    <w:rPr>
      <w:sz w:val="24"/>
      <w:szCs w:val="24"/>
      <w:lang w:val="en-US" w:eastAsia="en-US"/>
    </w:rPr>
  </w:style>
  <w:style w:type="paragraph" w:styleId="Footer">
    <w:name w:val="footer"/>
    <w:basedOn w:val="Normal"/>
    <w:link w:val="FooterChar"/>
    <w:uiPriority w:val="99"/>
    <w:rsid w:val="00C561B8"/>
    <w:pPr>
      <w:tabs>
        <w:tab w:val="center" w:pos="4320"/>
        <w:tab w:val="right" w:pos="8640"/>
      </w:tabs>
    </w:pPr>
  </w:style>
  <w:style w:type="character" w:customStyle="1" w:styleId="FooterChar">
    <w:name w:val="Footer Char"/>
    <w:basedOn w:val="DefaultParagraphFont"/>
    <w:link w:val="Footer"/>
    <w:uiPriority w:val="99"/>
    <w:locked/>
    <w:rsid w:val="007727F3"/>
    <w:rPr>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472A1B"/>
    <w:rPr>
      <w:sz w:val="16"/>
      <w:szCs w:val="16"/>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472A1B"/>
    <w:rPr>
      <w:sz w:val="20"/>
      <w:szCs w:val="20"/>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1049453308">
      <w:marLeft w:val="0"/>
      <w:marRight w:val="0"/>
      <w:marTop w:val="0"/>
      <w:marBottom w:val="0"/>
      <w:divBdr>
        <w:top w:val="none" w:sz="0" w:space="0" w:color="auto"/>
        <w:left w:val="none" w:sz="0" w:space="0" w:color="auto"/>
        <w:bottom w:val="none" w:sz="0" w:space="0" w:color="auto"/>
        <w:right w:val="none" w:sz="0" w:space="0" w:color="auto"/>
      </w:divBdr>
    </w:div>
    <w:div w:id="1049453309">
      <w:marLeft w:val="0"/>
      <w:marRight w:val="0"/>
      <w:marTop w:val="0"/>
      <w:marBottom w:val="0"/>
      <w:divBdr>
        <w:top w:val="none" w:sz="0" w:space="0" w:color="auto"/>
        <w:left w:val="none" w:sz="0" w:space="0" w:color="auto"/>
        <w:bottom w:val="none" w:sz="0" w:space="0" w:color="auto"/>
        <w:right w:val="none" w:sz="0" w:space="0" w:color="auto"/>
      </w:divBdr>
    </w:div>
    <w:div w:id="1049453310">
      <w:marLeft w:val="0"/>
      <w:marRight w:val="0"/>
      <w:marTop w:val="0"/>
      <w:marBottom w:val="0"/>
      <w:divBdr>
        <w:top w:val="none" w:sz="0" w:space="0" w:color="auto"/>
        <w:left w:val="none" w:sz="0" w:space="0" w:color="auto"/>
        <w:bottom w:val="none" w:sz="0" w:space="0" w:color="auto"/>
        <w:right w:val="none" w:sz="0" w:space="0" w:color="auto"/>
      </w:divBdr>
    </w:div>
    <w:div w:id="1049453311">
      <w:marLeft w:val="0"/>
      <w:marRight w:val="0"/>
      <w:marTop w:val="0"/>
      <w:marBottom w:val="0"/>
      <w:divBdr>
        <w:top w:val="none" w:sz="0" w:space="0" w:color="auto"/>
        <w:left w:val="none" w:sz="0" w:space="0" w:color="auto"/>
        <w:bottom w:val="none" w:sz="0" w:space="0" w:color="auto"/>
        <w:right w:val="none" w:sz="0" w:space="0" w:color="auto"/>
      </w:divBdr>
    </w:div>
    <w:div w:id="1049453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1522</Words>
  <Characters>8679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Customer</cp:lastModifiedBy>
  <cp:revision>3</cp:revision>
  <cp:lastPrinted>2016-05-31T09:36:00Z</cp:lastPrinted>
  <dcterms:created xsi:type="dcterms:W3CDTF">2019-03-13T10:33:00Z</dcterms:created>
  <dcterms:modified xsi:type="dcterms:W3CDTF">2019-03-13T10:41:00Z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